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3A0" w:rsidRPr="006C26CE" w:rsidRDefault="00731971">
      <w:pPr>
        <w:pStyle w:val="OTRTITULNAME"/>
        <w:spacing w:before="0" w:after="0"/>
        <w:jc w:val="both"/>
        <w:rPr>
          <w:b w:val="0"/>
          <w:sz w:val="28"/>
        </w:rPr>
      </w:pPr>
      <w:bookmarkStart w:id="0" w:name="_Toc393987858"/>
      <w:r w:rsidRPr="006C26CE">
        <w:rPr>
          <w:b w:val="0"/>
          <w:sz w:val="28"/>
        </w:rPr>
        <w:t xml:space="preserve">Утвержден </w:t>
      </w:r>
    </w:p>
    <w:p w:rsidR="004163A0" w:rsidRPr="006C26CE" w:rsidRDefault="00731971">
      <w:pPr>
        <w:jc w:val="left"/>
        <w:rPr>
          <w:sz w:val="28"/>
          <w:szCs w:val="28"/>
        </w:rPr>
      </w:pPr>
      <w:r w:rsidRPr="006C26CE">
        <w:rPr>
          <w:sz w:val="28"/>
          <w:szCs w:val="28"/>
        </w:rPr>
        <w:fldChar w:fldCharType="begin"/>
      </w:r>
      <w:r w:rsidRPr="006C26CE">
        <w:rPr>
          <w:sz w:val="28"/>
          <w:szCs w:val="28"/>
        </w:rPr>
        <w:instrText xml:space="preserve"> DOCPROPERTY  DocCode  \* MERGEFORMAT </w:instrText>
      </w:r>
      <w:r w:rsidRPr="006C26CE">
        <w:rPr>
          <w:sz w:val="28"/>
          <w:szCs w:val="28"/>
        </w:rPr>
        <w:fldChar w:fldCharType="separate"/>
      </w:r>
      <w:r w:rsidR="005D63F5">
        <w:rPr>
          <w:sz w:val="28"/>
          <w:szCs w:val="28"/>
        </w:rPr>
        <w:t>54819512.09.01,00(02,00).ТФ.016-37.00 1(2,5)</w:t>
      </w:r>
      <w:r w:rsidRPr="006C26CE">
        <w:rPr>
          <w:sz w:val="28"/>
          <w:szCs w:val="28"/>
        </w:rPr>
        <w:fldChar w:fldCharType="end"/>
      </w:r>
      <w:r w:rsidRPr="006C26CE">
        <w:rPr>
          <w:sz w:val="28"/>
          <w:szCs w:val="28"/>
        </w:rPr>
        <w:t>-ЛУ</w:t>
      </w:r>
    </w:p>
    <w:p w:rsidR="004163A0" w:rsidRPr="006C26CE" w:rsidRDefault="004163A0">
      <w:pPr>
        <w:jc w:val="left"/>
        <w:rPr>
          <w:sz w:val="32"/>
          <w:szCs w:val="28"/>
        </w:rPr>
      </w:pPr>
    </w:p>
    <w:p w:rsidR="004163A0" w:rsidRPr="006C26CE" w:rsidRDefault="004163A0">
      <w:pPr>
        <w:pStyle w:val="ASFKTitul1"/>
        <w:spacing w:before="0" w:after="0"/>
      </w:pPr>
    </w:p>
    <w:p w:rsidR="004163A0" w:rsidRPr="006C26CE" w:rsidRDefault="00731971">
      <w:pPr>
        <w:pStyle w:val="ASFKTitul1"/>
        <w:spacing w:before="0" w:after="0"/>
      </w:pPr>
      <w:r w:rsidRPr="006C26CE">
        <w:t>Автоматизированная система Федерального казначейства</w:t>
      </w:r>
    </w:p>
    <w:p w:rsidR="004163A0" w:rsidRPr="006C26CE" w:rsidRDefault="00EC2C7B">
      <w:pPr>
        <w:pStyle w:val="ASFKTitul1"/>
        <w:spacing w:before="0" w:after="0"/>
        <w:rPr>
          <w:szCs w:val="32"/>
        </w:rPr>
      </w:pPr>
      <w:r w:rsidRPr="006C26CE">
        <w:rPr>
          <w:szCs w:val="32"/>
        </w:rPr>
        <w:t>Государственная интегрированная информационная система управления общественными финансами «Электронный бюджет»</w:t>
      </w:r>
    </w:p>
    <w:p w:rsidR="00EC2C7B" w:rsidRPr="006C26CE" w:rsidRDefault="00EC2C7B">
      <w:pPr>
        <w:pStyle w:val="ASFKTitul1"/>
        <w:spacing w:before="0" w:after="0"/>
        <w:rPr>
          <w:szCs w:val="32"/>
        </w:rPr>
      </w:pPr>
    </w:p>
    <w:p w:rsidR="00EC2C7B" w:rsidRPr="006C26CE" w:rsidRDefault="00EC2C7B">
      <w:pPr>
        <w:pStyle w:val="ASFKTitul1"/>
        <w:spacing w:before="0" w:after="0"/>
        <w:rPr>
          <w:szCs w:val="32"/>
        </w:rPr>
      </w:pPr>
    </w:p>
    <w:p w:rsidR="00EC2C7B" w:rsidRPr="006C26CE" w:rsidRDefault="00EC2C7B">
      <w:pPr>
        <w:pStyle w:val="ASFKTitul1"/>
        <w:spacing w:before="0" w:after="0"/>
      </w:pPr>
    </w:p>
    <w:p w:rsidR="004163A0" w:rsidRPr="006C26CE" w:rsidRDefault="00731971">
      <w:pPr>
        <w:pStyle w:val="OTRTitulnamedoc"/>
        <w:spacing w:before="400"/>
      </w:pPr>
      <w:bookmarkStart w:id="1" w:name="_Toc411519858"/>
      <w:bookmarkStart w:id="2" w:name="_Toc411520039"/>
      <w:r w:rsidRPr="006C26CE">
        <w:t>ТРЕБОВАНИЯ</w:t>
      </w:r>
      <w:bookmarkEnd w:id="1"/>
      <w:bookmarkEnd w:id="2"/>
    </w:p>
    <w:p w:rsidR="004163A0" w:rsidRPr="006C26CE" w:rsidRDefault="00731971">
      <w:pPr>
        <w:pStyle w:val="OTRTitulnamedoc"/>
        <w:spacing w:before="400"/>
      </w:pPr>
      <w:r w:rsidRPr="006C26CE">
        <w:t xml:space="preserve">к форматам обмена, используемым при </w:t>
      </w:r>
    </w:p>
    <w:p w:rsidR="004163A0" w:rsidRPr="006C26CE" w:rsidRDefault="00731971">
      <w:pPr>
        <w:pStyle w:val="OTRTitulnamedoc"/>
        <w:spacing w:before="400"/>
        <w:contextualSpacing w:val="0"/>
      </w:pPr>
      <w:r w:rsidRPr="006C26CE">
        <w:t>информационном взаимодействии между территориальными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</w:t>
      </w:r>
    </w:p>
    <w:p w:rsidR="004163A0" w:rsidRPr="006C26CE" w:rsidRDefault="00731971">
      <w:pPr>
        <w:pStyle w:val="OTRTitulnamedoc"/>
        <w:spacing w:before="400"/>
      </w:pPr>
      <w:bookmarkStart w:id="3" w:name="_Toc411519859"/>
      <w:bookmarkStart w:id="4" w:name="_Toc411520040"/>
      <w:r w:rsidRPr="006C26CE">
        <w:t xml:space="preserve">Том </w:t>
      </w:r>
      <w:bookmarkEnd w:id="3"/>
      <w:bookmarkEnd w:id="4"/>
      <w:r w:rsidRPr="006C26CE">
        <w:t xml:space="preserve">6 </w:t>
      </w:r>
    </w:p>
    <w:p w:rsidR="004163A0" w:rsidRPr="006C26CE" w:rsidRDefault="00731971">
      <w:pPr>
        <w:pStyle w:val="OTRTitulnamedoc"/>
        <w:spacing w:before="400"/>
      </w:pPr>
      <w:r w:rsidRPr="006C26CE">
        <w:t xml:space="preserve">Требования к форматам xml-сообщений, используемым при </w:t>
      </w:r>
    </w:p>
    <w:p w:rsidR="004163A0" w:rsidRPr="006C26CE" w:rsidRDefault="00731971">
      <w:pPr>
        <w:pStyle w:val="OTRTitulnamedoc"/>
        <w:spacing w:before="400"/>
      </w:pPr>
      <w:r w:rsidRPr="006C26CE">
        <w:t>информационном взаимодействии между Федеральным</w:t>
      </w:r>
    </w:p>
    <w:p w:rsidR="004163A0" w:rsidRPr="006C26CE" w:rsidRDefault="00731971">
      <w:pPr>
        <w:pStyle w:val="OTRTitulnamedoc"/>
        <w:spacing w:before="400"/>
      </w:pPr>
      <w:r w:rsidRPr="006C26CE">
        <w:t>казначейством и уполномоченными организациями</w:t>
      </w:r>
    </w:p>
    <w:p w:rsidR="004163A0" w:rsidRPr="006C26CE" w:rsidRDefault="004163A0">
      <w:pPr>
        <w:pStyle w:val="OTRTitulnamedoc"/>
        <w:spacing w:before="400"/>
      </w:pPr>
    </w:p>
    <w:p w:rsidR="004163A0" w:rsidRPr="006C26CE" w:rsidRDefault="00731971">
      <w:pPr>
        <w:pStyle w:val="OTRTitulnamedoc"/>
        <w:spacing w:before="400" w:line="360" w:lineRule="auto"/>
        <w:rPr>
          <w:b w:val="0"/>
          <w:sz w:val="28"/>
        </w:rPr>
      </w:pPr>
      <w:r w:rsidRPr="006C26CE">
        <w:rPr>
          <w:b w:val="0"/>
          <w:sz w:val="28"/>
        </w:rPr>
        <w:t>Версия 3</w:t>
      </w:r>
      <w:r w:rsidR="00277568">
        <w:rPr>
          <w:b w:val="0"/>
          <w:sz w:val="28"/>
        </w:rPr>
        <w:t>7</w:t>
      </w:r>
      <w:r w:rsidRPr="006C26CE">
        <w:rPr>
          <w:b w:val="0"/>
          <w:sz w:val="28"/>
        </w:rPr>
        <w:t>.0</w:t>
      </w:r>
    </w:p>
    <w:p w:rsidR="004163A0" w:rsidRPr="006C26CE" w:rsidRDefault="00731971">
      <w:pPr>
        <w:spacing w:before="400" w:after="400" w:line="360" w:lineRule="auto"/>
        <w:jc w:val="center"/>
        <w:rPr>
          <w:sz w:val="28"/>
          <w:szCs w:val="28"/>
        </w:rPr>
      </w:pPr>
      <w:r w:rsidRPr="006C26CE">
        <w:rPr>
          <w:sz w:val="28"/>
          <w:szCs w:val="28"/>
        </w:rPr>
        <w:t xml:space="preserve">Код документа: </w:t>
      </w:r>
      <w:bookmarkStart w:id="5" w:name="OLE_LINK2"/>
      <w:r w:rsidRPr="006C26CE">
        <w:rPr>
          <w:sz w:val="28"/>
          <w:szCs w:val="28"/>
        </w:rPr>
        <w:fldChar w:fldCharType="begin"/>
      </w:r>
      <w:r w:rsidRPr="006C26CE">
        <w:rPr>
          <w:sz w:val="28"/>
          <w:szCs w:val="28"/>
        </w:rPr>
        <w:instrText xml:space="preserve"> DOCPROPERTY  DocCode  \* MERGEFORMAT </w:instrText>
      </w:r>
      <w:r w:rsidRPr="006C26CE">
        <w:rPr>
          <w:sz w:val="28"/>
          <w:szCs w:val="28"/>
        </w:rPr>
        <w:fldChar w:fldCharType="separate"/>
      </w:r>
      <w:r w:rsidR="005D63F5">
        <w:rPr>
          <w:sz w:val="28"/>
          <w:szCs w:val="28"/>
        </w:rPr>
        <w:t>54819512.09.01,00(02,00).ТФ.016-37.00 1(2,5)</w:t>
      </w:r>
      <w:r w:rsidRPr="006C26CE">
        <w:rPr>
          <w:sz w:val="28"/>
          <w:szCs w:val="28"/>
        </w:rPr>
        <w:fldChar w:fldCharType="end"/>
      </w:r>
      <w:bookmarkEnd w:id="5"/>
    </w:p>
    <w:p w:rsidR="004163A0" w:rsidRPr="006C26CE" w:rsidRDefault="00731971">
      <w:pPr>
        <w:spacing w:before="400" w:after="400" w:line="360" w:lineRule="auto"/>
        <w:jc w:val="center"/>
        <w:rPr>
          <w:sz w:val="28"/>
          <w:szCs w:val="28"/>
        </w:rPr>
      </w:pPr>
      <w:r w:rsidRPr="006C26CE">
        <w:rPr>
          <w:sz w:val="28"/>
          <w:szCs w:val="28"/>
        </w:rPr>
        <w:t xml:space="preserve">Листов: </w:t>
      </w:r>
      <w:r w:rsidRPr="006C26CE">
        <w:rPr>
          <w:sz w:val="28"/>
          <w:szCs w:val="28"/>
        </w:rPr>
        <w:fldChar w:fldCharType="begin"/>
      </w:r>
      <w:r w:rsidRPr="006C26CE">
        <w:rPr>
          <w:sz w:val="28"/>
          <w:szCs w:val="28"/>
        </w:rPr>
        <w:instrText xml:space="preserve"> NUMPAGES   \* MERGEFORMAT </w:instrText>
      </w:r>
      <w:r w:rsidRPr="006C26CE">
        <w:rPr>
          <w:sz w:val="28"/>
          <w:szCs w:val="28"/>
        </w:rPr>
        <w:fldChar w:fldCharType="separate"/>
      </w:r>
      <w:r w:rsidR="005D63F5">
        <w:rPr>
          <w:noProof/>
          <w:sz w:val="28"/>
          <w:szCs w:val="28"/>
        </w:rPr>
        <w:t>128</w:t>
      </w:r>
      <w:r w:rsidRPr="006C26CE">
        <w:rPr>
          <w:sz w:val="28"/>
          <w:szCs w:val="28"/>
        </w:rPr>
        <w:fldChar w:fldCharType="end"/>
      </w:r>
    </w:p>
    <w:p w:rsidR="004163A0" w:rsidRPr="006C26CE" w:rsidRDefault="004163A0">
      <w:pPr>
        <w:spacing w:before="400" w:after="400" w:line="360" w:lineRule="auto"/>
        <w:jc w:val="center"/>
        <w:rPr>
          <w:sz w:val="28"/>
          <w:szCs w:val="28"/>
        </w:rPr>
        <w:sectPr w:rsidR="004163A0" w:rsidRPr="006C26CE">
          <w:headerReference w:type="default" r:id="rId8"/>
          <w:headerReference w:type="first" r:id="rId9"/>
          <w:footerReference w:type="first" r:id="rId10"/>
          <w:pgSz w:w="11906" w:h="16838"/>
          <w:pgMar w:top="1440" w:right="567" w:bottom="851" w:left="1701" w:header="567" w:footer="284" w:gutter="0"/>
          <w:pgNumType w:start="2"/>
          <w:cols w:space="60"/>
          <w:titlePg/>
          <w:docGrid w:linePitch="360"/>
        </w:sectPr>
      </w:pPr>
      <w:bookmarkStart w:id="6" w:name="_GoBack"/>
      <w:bookmarkEnd w:id="6"/>
    </w:p>
    <w:p w:rsidR="004163A0" w:rsidRPr="006C26CE" w:rsidRDefault="00731971">
      <w:pPr>
        <w:pStyle w:val="ASFKNormal"/>
        <w:spacing w:before="0" w:after="240"/>
        <w:ind w:firstLine="0"/>
        <w:contextualSpacing w:val="0"/>
        <w:jc w:val="center"/>
        <w:rPr>
          <w:b/>
          <w:sz w:val="32"/>
        </w:rPr>
      </w:pPr>
      <w:bookmarkStart w:id="7" w:name="_Toc308097623"/>
      <w:bookmarkStart w:id="8" w:name="_Toc308097622"/>
      <w:r w:rsidRPr="006C26CE">
        <w:rPr>
          <w:b/>
          <w:sz w:val="32"/>
        </w:rPr>
        <w:lastRenderedPageBreak/>
        <w:t>Аннотация</w:t>
      </w:r>
    </w:p>
    <w:p w:rsidR="004163A0" w:rsidRPr="006C26CE" w:rsidRDefault="00731971">
      <w:pPr>
        <w:spacing w:before="60" w:after="120"/>
        <w:ind w:firstLine="567"/>
        <w:contextualSpacing/>
        <w:rPr>
          <w:sz w:val="22"/>
          <w:szCs w:val="22"/>
        </w:rPr>
      </w:pPr>
      <w:r w:rsidRPr="006C26CE">
        <w:rPr>
          <w:szCs w:val="22"/>
        </w:rPr>
        <w:t xml:space="preserve">Документ «Требования к форматам обмена, используемым при информационном взаимодействии между </w:t>
      </w:r>
      <w:r w:rsidRPr="006C26CE">
        <w:t xml:space="preserve">территориальными </w:t>
      </w:r>
      <w:r w:rsidRPr="006C26CE">
        <w:rPr>
          <w:szCs w:val="22"/>
        </w:rPr>
        <w:t>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палатой. Том 6.</w:t>
      </w:r>
      <w:r w:rsidRPr="006C26CE">
        <w:rPr>
          <w:sz w:val="22"/>
          <w:szCs w:val="22"/>
        </w:rPr>
        <w:t xml:space="preserve"> </w:t>
      </w:r>
      <w:r w:rsidRPr="006C26CE">
        <w:rPr>
          <w:szCs w:val="22"/>
        </w:rPr>
        <w:t>Требования к форматам xml-сообщений, используемым при информационном взаимодействии между Федеральным казначейством и уполномоченными организациями» создан для:</w:t>
      </w:r>
    </w:p>
    <w:p w:rsidR="004163A0" w:rsidRPr="006C26CE" w:rsidRDefault="00731971">
      <w:pPr>
        <w:numPr>
          <w:ilvl w:val="0"/>
          <w:numId w:val="1"/>
        </w:numPr>
      </w:pPr>
      <w:r w:rsidRPr="006C26CE">
        <w:t>прикладного программного обеспечения «Автоматизированная система Федерального казначейства (Oracle E-</w:t>
      </w:r>
      <w:r w:rsidRPr="006C26CE">
        <w:rPr>
          <w:lang w:val="en-US"/>
        </w:rPr>
        <w:t>Business</w:t>
      </w:r>
      <w:r w:rsidRPr="006C26CE">
        <w:t xml:space="preserve"> </w:t>
      </w:r>
      <w:r w:rsidRPr="006C26CE">
        <w:rPr>
          <w:lang w:val="en-US"/>
        </w:rPr>
        <w:t>Suite</w:t>
      </w:r>
      <w:r w:rsidRPr="006C26CE">
        <w:t xml:space="preserve">)» (ППО OEBS АСФК), обеспечивающего реализацию учетных функций автоматизированной системы Федерального казначейства и формирование отчетности; </w:t>
      </w:r>
    </w:p>
    <w:p w:rsidR="004163A0" w:rsidRPr="006C26CE" w:rsidRDefault="00731971">
      <w:pPr>
        <w:numPr>
          <w:ilvl w:val="0"/>
          <w:numId w:val="1"/>
        </w:numPr>
      </w:pPr>
      <w:r w:rsidRPr="006C26CE">
        <w:t>прикладного программного обеспечения «Система удаленного финансового документооборота» (ППО СУФД АСФК), обеспечивающего реализацию юридически значимого информационного обмена между подсистемами автоматизированной системы Федерального казначейства;</w:t>
      </w:r>
    </w:p>
    <w:p w:rsidR="004163A0" w:rsidRPr="006C26CE" w:rsidRDefault="00731971">
      <w:pPr>
        <w:numPr>
          <w:ilvl w:val="0"/>
          <w:numId w:val="1"/>
        </w:numPr>
      </w:pPr>
      <w:r w:rsidRPr="006C26CE">
        <w:t>прикладного программного обеспечение модуля «Система электронного документооборота», обеспечивающего гарантированную доставку электронных документов (ППО «СЭД»);</w:t>
      </w:r>
    </w:p>
    <w:p w:rsidR="004163A0" w:rsidRPr="006C26CE" w:rsidRDefault="00731971">
      <w:pPr>
        <w:pStyle w:val="GOSTListmark1"/>
        <w:numPr>
          <w:ilvl w:val="0"/>
          <w:numId w:val="1"/>
        </w:numPr>
        <w:jc w:val="both"/>
      </w:pPr>
      <w:r w:rsidRPr="006C26CE">
        <w:t>компонента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бюджет»;</w:t>
      </w:r>
    </w:p>
    <w:p w:rsidR="004163A0" w:rsidRPr="006C26CE" w:rsidRDefault="00731971">
      <w:pPr>
        <w:pStyle w:val="GOSTListmark1"/>
        <w:numPr>
          <w:ilvl w:val="0"/>
          <w:numId w:val="1"/>
        </w:numPr>
        <w:jc w:val="both"/>
      </w:pPr>
      <w:r w:rsidRPr="006C26CE">
        <w:t>подсистемы управления расходами, государственной интегрированной информационной системы управления общественными финансами «Электронный бюджет».</w:t>
      </w:r>
    </w:p>
    <w:p w:rsidR="004163A0" w:rsidRPr="006C26CE" w:rsidRDefault="00731971">
      <w:pPr>
        <w:spacing w:before="60" w:after="120"/>
        <w:ind w:firstLine="567"/>
        <w:contextualSpacing/>
        <w:rPr>
          <w:szCs w:val="22"/>
        </w:rPr>
      </w:pPr>
      <w:r w:rsidRPr="006C26CE">
        <w:rPr>
          <w:szCs w:val="22"/>
        </w:rPr>
        <w:t>Документ соответствует 32.1</w:t>
      </w:r>
      <w:r w:rsidR="00277568">
        <w:rPr>
          <w:szCs w:val="22"/>
        </w:rPr>
        <w:t>6</w:t>
      </w:r>
      <w:r w:rsidRPr="006C26CE">
        <w:rPr>
          <w:szCs w:val="22"/>
        </w:rPr>
        <w:t>.0 версии программного обеспечения.</w:t>
      </w:r>
    </w:p>
    <w:p w:rsidR="004163A0" w:rsidRPr="006C26CE" w:rsidRDefault="00731971">
      <w:pPr>
        <w:spacing w:before="60" w:after="120"/>
        <w:ind w:firstLine="567"/>
        <w:contextualSpacing/>
        <w:rPr>
          <w:szCs w:val="22"/>
        </w:rPr>
      </w:pPr>
      <w:r w:rsidRPr="006C26CE">
        <w:t>Документ относится к Автоматизированной системе Федерального казначейства (подсистемы «СУФД» (01,00), «OEBS» (02,00))</w:t>
      </w:r>
      <w:r w:rsidRPr="006C26CE">
        <w:rPr>
          <w:szCs w:val="22"/>
        </w:rPr>
        <w:t>. Также касается подсистемы управления расходами государственной интегрированной информационной системы управления общественными финансами «Электронный бюджет» (05,00), компонента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 (05,09).</w:t>
      </w:r>
    </w:p>
    <w:p w:rsidR="004163A0" w:rsidRPr="006C26CE" w:rsidRDefault="00731971">
      <w:pPr>
        <w:pStyle w:val="OTRContents"/>
      </w:pPr>
      <w:r w:rsidRPr="006C26CE">
        <w:lastRenderedPageBreak/>
        <w:t>СОДЕРЖАНИЕ</w:t>
      </w:r>
    </w:p>
    <w:p w:rsidR="005D63F5" w:rsidRDefault="00731971">
      <w:pPr>
        <w:pStyle w:val="15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6C26CE">
        <w:rPr>
          <w:sz w:val="22"/>
          <w:szCs w:val="22"/>
        </w:rPr>
        <w:fldChar w:fldCharType="begin"/>
      </w:r>
      <w:r w:rsidRPr="006C26CE">
        <w:rPr>
          <w:sz w:val="22"/>
          <w:szCs w:val="22"/>
        </w:rPr>
        <w:instrText xml:space="preserve"> TOC \o "1-3" \h \z \u </w:instrText>
      </w:r>
      <w:r w:rsidRPr="006C26CE">
        <w:rPr>
          <w:sz w:val="22"/>
          <w:szCs w:val="22"/>
        </w:rPr>
        <w:fldChar w:fldCharType="separate"/>
      </w:r>
      <w:hyperlink w:anchor="_Toc217499747" w:history="1">
        <w:r w:rsidR="005D63F5" w:rsidRPr="00534C9D">
          <w:rPr>
            <w:rStyle w:val="af3"/>
            <w:noProof/>
          </w:rPr>
          <w:t>Перечень таблиц</w:t>
        </w:r>
        <w:r w:rsidR="005D63F5">
          <w:rPr>
            <w:noProof/>
            <w:webHidden/>
          </w:rPr>
          <w:tab/>
        </w:r>
        <w:r w:rsidR="005D63F5">
          <w:rPr>
            <w:noProof/>
            <w:webHidden/>
          </w:rPr>
          <w:fldChar w:fldCharType="begin"/>
        </w:r>
        <w:r w:rsidR="005D63F5">
          <w:rPr>
            <w:noProof/>
            <w:webHidden/>
          </w:rPr>
          <w:instrText xml:space="preserve"> PAGEREF _Toc217499747 \h </w:instrText>
        </w:r>
        <w:r w:rsidR="005D63F5">
          <w:rPr>
            <w:noProof/>
            <w:webHidden/>
          </w:rPr>
        </w:r>
        <w:r w:rsidR="005D63F5">
          <w:rPr>
            <w:noProof/>
            <w:webHidden/>
          </w:rPr>
          <w:fldChar w:fldCharType="separate"/>
        </w:r>
        <w:r w:rsidR="005D63F5">
          <w:rPr>
            <w:noProof/>
            <w:webHidden/>
          </w:rPr>
          <w:t>5</w:t>
        </w:r>
        <w:r w:rsidR="005D63F5">
          <w:rPr>
            <w:noProof/>
            <w:webHidden/>
          </w:rPr>
          <w:fldChar w:fldCharType="end"/>
        </w:r>
      </w:hyperlink>
    </w:p>
    <w:p w:rsidR="005D63F5" w:rsidRDefault="005D63F5">
      <w:pPr>
        <w:pStyle w:val="15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17499748" w:history="1">
        <w:r w:rsidRPr="00534C9D">
          <w:rPr>
            <w:rStyle w:val="af3"/>
            <w:noProof/>
          </w:rPr>
          <w:t>1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Введение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15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17499749" w:history="1">
        <w:r w:rsidRPr="00534C9D">
          <w:rPr>
            <w:rStyle w:val="af3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Сокращения и определения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15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17499750" w:history="1">
        <w:r w:rsidRPr="00534C9D">
          <w:rPr>
            <w:rStyle w:val="af3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Общие требования к формату обмена документов и справочников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28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51" w:history="1">
        <w:r w:rsidRPr="00534C9D">
          <w:rPr>
            <w:rStyle w:val="af3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Информационный обмен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28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52" w:history="1">
        <w:r w:rsidRPr="00534C9D">
          <w:rPr>
            <w:rStyle w:val="af3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Версионность файлов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28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53" w:history="1">
        <w:r w:rsidRPr="00534C9D">
          <w:rPr>
            <w:rStyle w:val="af3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Кодировка файлов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28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54" w:history="1">
        <w:r w:rsidRPr="00534C9D">
          <w:rPr>
            <w:rStyle w:val="af3"/>
            <w:noProof/>
          </w:rPr>
          <w:t>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Использование электронной подписи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28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55" w:history="1">
        <w:r w:rsidRPr="00534C9D">
          <w:rPr>
            <w:rStyle w:val="af3"/>
            <w:noProof/>
          </w:rPr>
          <w:t>3.5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Структура имен файлов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28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56" w:history="1">
        <w:r w:rsidRPr="00534C9D">
          <w:rPr>
            <w:rStyle w:val="af3"/>
            <w:noProof/>
          </w:rPr>
          <w:t>3.6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файла обмена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15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17499757" w:history="1">
        <w:r w:rsidRPr="00534C9D">
          <w:rPr>
            <w:rStyle w:val="af3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структуры XML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28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58" w:history="1">
        <w:r w:rsidRPr="00534C9D">
          <w:rPr>
            <w:rStyle w:val="af3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Базовые типы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28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59" w:history="1">
        <w:r w:rsidRPr="00534C9D">
          <w:rPr>
            <w:rStyle w:val="af3"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Общее описание структуры XML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28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60" w:history="1">
        <w:r w:rsidRPr="00534C9D">
          <w:rPr>
            <w:rStyle w:val="af3"/>
            <w:noProof/>
          </w:rPr>
          <w:t>4.3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корневого элемента пакета «exchangePacket»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28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61" w:history="1">
        <w:r w:rsidRPr="00534C9D">
          <w:rPr>
            <w:rStyle w:val="af3"/>
            <w:noProof/>
          </w:rPr>
          <w:t>4.4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заголовка пакета «packetHeader»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62" w:history="1">
        <w:r w:rsidRPr="00534C9D">
          <w:rPr>
            <w:rStyle w:val="af3"/>
            <w:noProof/>
          </w:rPr>
          <w:t>4.4.1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«tPacketHeader»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63" w:history="1">
        <w:r w:rsidRPr="00534C9D">
          <w:rPr>
            <w:rStyle w:val="af3"/>
            <w:noProof/>
          </w:rPr>
          <w:t>4.4.2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«tServiceInfo»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64" w:history="1">
        <w:r w:rsidRPr="00534C9D">
          <w:rPr>
            <w:rStyle w:val="af3"/>
            <w:noProof/>
          </w:rPr>
          <w:t>4.4.3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«tPartyIdentifier»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65" w:history="1">
        <w:r w:rsidRPr="00534C9D">
          <w:rPr>
            <w:rStyle w:val="af3"/>
            <w:noProof/>
          </w:rPr>
          <w:t>4.4.4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«tPartyIdentifierCollection»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66" w:history="1">
        <w:r w:rsidRPr="00534C9D">
          <w:rPr>
            <w:rStyle w:val="af3"/>
            <w:noProof/>
          </w:rPr>
          <w:t>4.4.5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«tOrganization</w:t>
        </w:r>
        <w:r w:rsidRPr="00534C9D">
          <w:rPr>
            <w:rStyle w:val="af3"/>
            <w:noProof/>
            <w:lang w:val="en-US"/>
          </w:rPr>
          <w:t>Party</w:t>
        </w:r>
        <w:r w:rsidRPr="00534C9D">
          <w:rPr>
            <w:rStyle w:val="af3"/>
            <w:noProof/>
          </w:rPr>
          <w:t>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67" w:history="1">
        <w:r w:rsidRPr="00534C9D">
          <w:rPr>
            <w:rStyle w:val="af3"/>
            <w:noProof/>
          </w:rPr>
          <w:t>4.4.6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«tTOFK»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68" w:history="1">
        <w:r w:rsidRPr="00534C9D">
          <w:rPr>
            <w:rStyle w:val="af3"/>
            <w:noProof/>
          </w:rPr>
          <w:t>4.4.7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«tIE»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15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17499769" w:history="1">
        <w:r w:rsidRPr="00534C9D">
          <w:rPr>
            <w:rStyle w:val="af3"/>
            <w:noProof/>
          </w:rPr>
          <w:t>5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документов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28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70" w:history="1">
        <w:r w:rsidRPr="00534C9D">
          <w:rPr>
            <w:rStyle w:val="af3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документа «Заявка на включение (изменение) информации об организации в Сводный реестр»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72" w:history="1">
        <w:r w:rsidRPr="00534C9D">
          <w:rPr>
            <w:rStyle w:val="af3"/>
            <w:noProof/>
          </w:rPr>
          <w:t>5.1.1.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73" w:history="1">
        <w:r w:rsidRPr="00534C9D">
          <w:rPr>
            <w:rStyle w:val="af3"/>
            <w:noProof/>
          </w:rPr>
          <w:t>5.1.2.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«tFormularCollection»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74" w:history="1">
        <w:r w:rsidRPr="00534C9D">
          <w:rPr>
            <w:rStyle w:val="af3"/>
            <w:noProof/>
          </w:rPr>
          <w:t>5.1.3.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«tFormular»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75" w:history="1">
        <w:r w:rsidRPr="00534C9D">
          <w:rPr>
            <w:rStyle w:val="af3"/>
            <w:noProof/>
          </w:rPr>
          <w:t>5.1.4.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«tREF_UBPandNUBPR»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76" w:history="1">
        <w:r w:rsidRPr="00534C9D">
          <w:rPr>
            <w:rStyle w:val="af3"/>
            <w:noProof/>
          </w:rPr>
          <w:t>5.1.5.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«UchrOrgans»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77" w:history="1">
        <w:r w:rsidRPr="00534C9D">
          <w:rPr>
            <w:rStyle w:val="af3"/>
            <w:noProof/>
          </w:rPr>
          <w:t>5.1.6.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«UchrOrgans_ITEM»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78" w:history="1">
        <w:r w:rsidRPr="00534C9D">
          <w:rPr>
            <w:rStyle w:val="af3"/>
            <w:noProof/>
          </w:rPr>
          <w:t>5.1.7.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«OrganAuths»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79" w:history="1">
        <w:r w:rsidRPr="00534C9D">
          <w:rPr>
            <w:rStyle w:val="af3"/>
            <w:noProof/>
          </w:rPr>
          <w:t>5.1.8.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«OrganAuths_ITEM»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80" w:history="1">
        <w:r w:rsidRPr="00534C9D">
          <w:rPr>
            <w:rStyle w:val="af3"/>
            <w:noProof/>
          </w:rPr>
          <w:t>5.1.9.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«OKVEDCodes»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81" w:history="1">
        <w:r w:rsidRPr="00534C9D">
          <w:rPr>
            <w:rStyle w:val="af3"/>
            <w:noProof/>
          </w:rPr>
          <w:t>5.1.10.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«OKVEDCodes_ITEM»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82" w:history="1">
        <w:r w:rsidRPr="00534C9D">
          <w:rPr>
            <w:rStyle w:val="af3"/>
            <w:noProof/>
          </w:rPr>
          <w:t>5.1.11.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«SignHeads»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83" w:history="1">
        <w:r w:rsidRPr="00534C9D">
          <w:rPr>
            <w:rStyle w:val="af3"/>
            <w:noProof/>
          </w:rPr>
          <w:t>5.1.12.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«SignHeads_ITEM»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84" w:history="1">
        <w:r w:rsidRPr="00534C9D">
          <w:rPr>
            <w:rStyle w:val="af3"/>
            <w:noProof/>
          </w:rPr>
          <w:t>5.1.13.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«Successions»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85" w:history="1">
        <w:r w:rsidRPr="00534C9D">
          <w:rPr>
            <w:rStyle w:val="af3"/>
            <w:noProof/>
          </w:rPr>
          <w:t>5.1.14.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«Successions_ITEM»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86" w:history="1">
        <w:r w:rsidRPr="00534C9D">
          <w:rPr>
            <w:rStyle w:val="af3"/>
            <w:noProof/>
          </w:rPr>
          <w:t>5.1.15.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«FOAccounts»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87" w:history="1">
        <w:r w:rsidRPr="00534C9D">
          <w:rPr>
            <w:rStyle w:val="af3"/>
            <w:noProof/>
          </w:rPr>
          <w:t>5.1.16.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«FOAccounts_ITEM»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88" w:history="1">
        <w:r w:rsidRPr="00534C9D">
          <w:rPr>
            <w:rStyle w:val="af3"/>
            <w:noProof/>
          </w:rPr>
          <w:t>5.1.17.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«BankAccounts»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89" w:history="1">
        <w:r w:rsidRPr="00534C9D">
          <w:rPr>
            <w:rStyle w:val="af3"/>
            <w:noProof/>
          </w:rPr>
          <w:t>5.1.18.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«BankAccounts_ITEM»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90" w:history="1">
        <w:r w:rsidRPr="00534C9D">
          <w:rPr>
            <w:rStyle w:val="af3"/>
            <w:noProof/>
          </w:rPr>
          <w:t>5.1.19.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«FKAccounts»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91" w:history="1">
        <w:r w:rsidRPr="00534C9D">
          <w:rPr>
            <w:rStyle w:val="af3"/>
            <w:noProof/>
          </w:rPr>
          <w:t>5.1.20.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«FKAccounts_ITEM»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92" w:history="1">
        <w:r w:rsidRPr="00534C9D">
          <w:rPr>
            <w:rStyle w:val="af3"/>
            <w:noProof/>
          </w:rPr>
          <w:t>5.1.21.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«UBPAuths»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93" w:history="1">
        <w:r w:rsidRPr="00534C9D">
          <w:rPr>
            <w:rStyle w:val="af3"/>
            <w:noProof/>
          </w:rPr>
          <w:t>5.1.22.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«UBPAuths_ITEM»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94" w:history="1">
        <w:r w:rsidRPr="00534C9D">
          <w:rPr>
            <w:rStyle w:val="af3"/>
            <w:noProof/>
          </w:rPr>
          <w:t>5.1.23.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«NUBPAuths»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95" w:history="1">
        <w:r w:rsidRPr="00534C9D">
          <w:rPr>
            <w:rStyle w:val="af3"/>
            <w:noProof/>
          </w:rPr>
          <w:t>5.1.24.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«NUBPAuths_ITEM»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96" w:history="1">
        <w:r w:rsidRPr="00534C9D">
          <w:rPr>
            <w:rStyle w:val="af3"/>
            <w:noProof/>
          </w:rPr>
          <w:t>5.1.25.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«SPZAuths»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97" w:history="1">
        <w:r w:rsidRPr="00534C9D">
          <w:rPr>
            <w:rStyle w:val="af3"/>
            <w:noProof/>
          </w:rPr>
          <w:t>5.1.26.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«SPZAuths_ITEM»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98" w:history="1">
        <w:r w:rsidRPr="00534C9D">
          <w:rPr>
            <w:rStyle w:val="af3"/>
            <w:noProof/>
          </w:rPr>
          <w:t>5.1.27.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«PAuths»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799" w:history="1">
        <w:r w:rsidRPr="00534C9D">
          <w:rPr>
            <w:rStyle w:val="af3"/>
            <w:noProof/>
          </w:rPr>
          <w:t>5.1.28.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«Pauths_ITEM»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800" w:history="1">
        <w:r w:rsidRPr="00534C9D">
          <w:rPr>
            <w:rStyle w:val="af3"/>
            <w:noProof/>
          </w:rPr>
          <w:t>5.1.29.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«UBPTransfAuthFO»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801" w:history="1">
        <w:r w:rsidRPr="00534C9D">
          <w:rPr>
            <w:rStyle w:val="af3"/>
            <w:noProof/>
          </w:rPr>
          <w:t>5.1.30.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«UBPTransfAuthFO_ITEM»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802" w:history="1">
        <w:r w:rsidRPr="00534C9D">
          <w:rPr>
            <w:rStyle w:val="af3"/>
            <w:noProof/>
          </w:rPr>
          <w:t>5.1.31.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«INFEvent»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803" w:history="1">
        <w:r w:rsidRPr="00534C9D">
          <w:rPr>
            <w:rStyle w:val="af3"/>
            <w:noProof/>
          </w:rPr>
          <w:t>5.1.32.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«INFEvent_ITEM»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79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804" w:history="1">
        <w:r w:rsidRPr="00534C9D">
          <w:rPr>
            <w:rStyle w:val="af3"/>
            <w:noProof/>
          </w:rPr>
          <w:t>5.1.33.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«SubBudgAuth»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80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805" w:history="1">
        <w:r w:rsidRPr="00534C9D">
          <w:rPr>
            <w:rStyle w:val="af3"/>
            <w:noProof/>
          </w:rPr>
          <w:t>5.1.34.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«SubBudgAuth_ITEM»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80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806" w:history="1">
        <w:r w:rsidRPr="00534C9D">
          <w:rPr>
            <w:rStyle w:val="af3"/>
            <w:noProof/>
          </w:rPr>
          <w:t>5.1.35.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«Contract»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81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807" w:history="1">
        <w:r w:rsidRPr="00534C9D">
          <w:rPr>
            <w:rStyle w:val="af3"/>
            <w:noProof/>
          </w:rPr>
          <w:t>5.1.36.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«Contract_ITEM»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81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808" w:history="1">
        <w:r w:rsidRPr="00534C9D">
          <w:rPr>
            <w:rStyle w:val="af3"/>
            <w:noProof/>
          </w:rPr>
          <w:t>5.1.37.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«UBPfinFKU»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82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809" w:history="1">
        <w:r w:rsidRPr="00534C9D">
          <w:rPr>
            <w:rStyle w:val="af3"/>
            <w:noProof/>
          </w:rPr>
          <w:t>5.1.38.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«UBPgetFin»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44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810" w:history="1">
        <w:r w:rsidRPr="00534C9D">
          <w:rPr>
            <w:rStyle w:val="af3"/>
            <w:noProof/>
          </w:rPr>
          <w:t>5.1.39.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Пример XML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84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28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811" w:history="1">
        <w:r w:rsidRPr="00534C9D">
          <w:rPr>
            <w:rStyle w:val="af3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документа «Извещение о включении (изменении) информации об организации в Сводный реестр»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812" w:history="1">
        <w:r w:rsidRPr="00534C9D">
          <w:rPr>
            <w:rStyle w:val="af3"/>
            <w:noProof/>
          </w:rPr>
          <w:t>5.2.1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813" w:history="1">
        <w:r w:rsidRPr="00534C9D">
          <w:rPr>
            <w:rStyle w:val="af3"/>
            <w:noProof/>
          </w:rPr>
          <w:t>5.2.2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«tFormularCollection»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814" w:history="1">
        <w:r w:rsidRPr="00534C9D">
          <w:rPr>
            <w:rStyle w:val="af3"/>
            <w:noProof/>
          </w:rPr>
          <w:t>5.2.3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«tFormular»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815" w:history="1">
        <w:r w:rsidRPr="00534C9D">
          <w:rPr>
            <w:rStyle w:val="af3"/>
            <w:noProof/>
          </w:rPr>
          <w:t>5.2.4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Описание комплексного типа «tREF_UBPNotice»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36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217499816" w:history="1">
        <w:r w:rsidRPr="00534C9D">
          <w:rPr>
            <w:rStyle w:val="af3"/>
            <w:noProof/>
          </w:rPr>
          <w:t>5.2.5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534C9D">
          <w:rPr>
            <w:rStyle w:val="af3"/>
            <w:noProof/>
          </w:rPr>
          <w:t>Пример XML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15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17499817" w:history="1">
        <w:r w:rsidRPr="00534C9D">
          <w:rPr>
            <w:rStyle w:val="af3"/>
            <w:noProof/>
          </w:rPr>
          <w:t>Приложение 1. Перечень полномочий Сводного реестра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15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17499818" w:history="1">
        <w:r w:rsidRPr="00534C9D">
          <w:rPr>
            <w:rStyle w:val="af3"/>
            <w:noProof/>
          </w:rPr>
          <w:t>СОГЛАСОВАНО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15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17499819" w:history="1">
        <w:r w:rsidRPr="00534C9D">
          <w:rPr>
            <w:rStyle w:val="af3"/>
            <w:noProof/>
          </w:rPr>
          <w:t>ЛИСТ РЕГИСТРАЦИИ ИЗМЕНЕНИЙ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:rsidR="004163A0" w:rsidRPr="006C26CE" w:rsidRDefault="00731971">
      <w:pPr>
        <w:pStyle w:val="15"/>
        <w:tabs>
          <w:tab w:val="right" w:leader="dot" w:pos="9769"/>
        </w:tabs>
        <w:rPr>
          <w:sz w:val="22"/>
          <w:szCs w:val="22"/>
        </w:rPr>
      </w:pPr>
      <w:r w:rsidRPr="006C26CE">
        <w:rPr>
          <w:sz w:val="22"/>
          <w:szCs w:val="22"/>
        </w:rPr>
        <w:fldChar w:fldCharType="end"/>
      </w:r>
    </w:p>
    <w:p w:rsidR="004163A0" w:rsidRPr="006C26CE" w:rsidRDefault="00731971">
      <w:pPr>
        <w:pStyle w:val="GOSTReg"/>
      </w:pPr>
      <w:bookmarkStart w:id="9" w:name="_Toc474859344"/>
      <w:bookmarkStart w:id="10" w:name="_Toc516140026"/>
      <w:bookmarkStart w:id="11" w:name="_Toc27058513"/>
      <w:bookmarkStart w:id="12" w:name="_Toc30415177"/>
      <w:bookmarkStart w:id="13" w:name="_Toc30508205"/>
      <w:bookmarkStart w:id="14" w:name="_Toc217499747"/>
      <w:r w:rsidRPr="006C26CE">
        <w:lastRenderedPageBreak/>
        <w:t>Перечень таблиц</w:t>
      </w:r>
      <w:bookmarkEnd w:id="9"/>
      <w:bookmarkEnd w:id="10"/>
      <w:bookmarkEnd w:id="11"/>
      <w:bookmarkEnd w:id="12"/>
      <w:bookmarkEnd w:id="13"/>
      <w:bookmarkEnd w:id="14"/>
    </w:p>
    <w:p w:rsidR="005D63F5" w:rsidRDefault="00731971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6C26CE">
        <w:fldChar w:fldCharType="begin"/>
      </w:r>
      <w:r w:rsidRPr="006C26CE">
        <w:instrText xml:space="preserve"> TOC \h \z \t "OTR_Name_Table" \c </w:instrText>
      </w:r>
      <w:r w:rsidRPr="006C26CE">
        <w:fldChar w:fldCharType="separate"/>
      </w:r>
      <w:hyperlink w:anchor="_Toc217499694" w:history="1">
        <w:r w:rsidR="005D63F5" w:rsidRPr="00F43042">
          <w:rPr>
            <w:rStyle w:val="af3"/>
            <w:rFonts w:eastAsia="Calibri"/>
            <w:noProof/>
          </w:rPr>
          <w:t>Таблица </w:t>
        </w:r>
        <w:r w:rsidR="005D63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D63F5" w:rsidRPr="00F43042">
          <w:rPr>
            <w:rStyle w:val="af3"/>
            <w:rFonts w:eastAsia="Calibri"/>
            <w:noProof/>
          </w:rPr>
          <w:t>1 – Перечень используемых сокращений и определений</w:t>
        </w:r>
        <w:r w:rsidR="005D63F5">
          <w:rPr>
            <w:noProof/>
            <w:webHidden/>
          </w:rPr>
          <w:tab/>
        </w:r>
        <w:r w:rsidR="005D63F5">
          <w:rPr>
            <w:noProof/>
            <w:webHidden/>
          </w:rPr>
          <w:fldChar w:fldCharType="begin"/>
        </w:r>
        <w:r w:rsidR="005D63F5">
          <w:rPr>
            <w:noProof/>
            <w:webHidden/>
          </w:rPr>
          <w:instrText xml:space="preserve"> PAGEREF _Toc217499694 \h </w:instrText>
        </w:r>
        <w:r w:rsidR="005D63F5">
          <w:rPr>
            <w:noProof/>
            <w:webHidden/>
          </w:rPr>
        </w:r>
        <w:r w:rsidR="005D63F5">
          <w:rPr>
            <w:noProof/>
            <w:webHidden/>
          </w:rPr>
          <w:fldChar w:fldCharType="separate"/>
        </w:r>
        <w:r w:rsidR="005D63F5">
          <w:rPr>
            <w:noProof/>
            <w:webHidden/>
          </w:rPr>
          <w:t>8</w:t>
        </w:r>
        <w:r w:rsidR="005D63F5"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695" w:history="1">
        <w:r w:rsidRPr="00F43042">
          <w:rPr>
            <w:rStyle w:val="af3"/>
            <w:rFonts w:eastAsia="Calibri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Calibri"/>
            <w:noProof/>
          </w:rPr>
          <w:t>2 – Перечень документов и справочников тома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_Toc217499695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696" w:history="1">
        <w:r w:rsidRPr="00F43042">
          <w:rPr>
            <w:rStyle w:val="af3"/>
            <w:rFonts w:eastAsia="Calibri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Calibri"/>
            <w:noProof/>
          </w:rPr>
          <w:t>3 – Базовые типы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_Toc217499696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697" w:history="1">
        <w:r w:rsidRPr="00F43042">
          <w:rPr>
            <w:rStyle w:val="af3"/>
            <w:rFonts w:eastAsia="Calibri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Calibri"/>
            <w:noProof/>
          </w:rPr>
          <w:t>4 – Реквизитный состав корневого элемента пакета «exchangePacket»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_Toc217499697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698" w:history="1">
        <w:r w:rsidRPr="00F43042">
          <w:rPr>
            <w:rStyle w:val="af3"/>
            <w:rFonts w:eastAsia="Calibri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Calibri"/>
            <w:noProof/>
          </w:rPr>
          <w:t>5 – Описание комплексного типа «tPacketHeader» заголовка пакета «packetHeader»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_Toc217499698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699" w:history="1">
        <w:r w:rsidRPr="00F43042">
          <w:rPr>
            <w:rStyle w:val="af3"/>
            <w:rFonts w:eastAsia="Calibri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Calibri"/>
            <w:noProof/>
          </w:rPr>
          <w:t>6 – Описание комплексного типа «tServiceInfo» блока сервисной информации «ServiceInfo»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00" w:history="1">
        <w:r w:rsidRPr="00F43042">
          <w:rPr>
            <w:rStyle w:val="af3"/>
            <w:rFonts w:eastAsia="Calibri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Calibri"/>
            <w:noProof/>
          </w:rPr>
          <w:t>7 – Описание комплексного типа «</w:t>
        </w:r>
        <w:r w:rsidRPr="00F43042">
          <w:rPr>
            <w:rStyle w:val="af3"/>
            <w:rFonts w:eastAsia="Arial"/>
            <w:noProof/>
          </w:rPr>
          <w:t>tPartyIdentifier</w:t>
        </w:r>
        <w:r w:rsidRPr="00F43042">
          <w:rPr>
            <w:rStyle w:val="af3"/>
            <w:rFonts w:eastAsia="Calibri"/>
            <w:noProof/>
          </w:rPr>
          <w:t>» блока информации об организации-отправителе «</w:t>
        </w:r>
        <w:r w:rsidRPr="00F43042">
          <w:rPr>
            <w:rStyle w:val="af3"/>
            <w:rFonts w:eastAsia="Arial"/>
            <w:noProof/>
            <w:lang w:val="en-US"/>
          </w:rPr>
          <w:t>senderParty</w:t>
        </w:r>
        <w:r w:rsidRPr="00F43042">
          <w:rPr>
            <w:rStyle w:val="af3"/>
            <w:rFonts w:eastAsia="Arial"/>
            <w:noProof/>
          </w:rPr>
          <w:t>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01" w:history="1">
        <w:r w:rsidRPr="00F43042">
          <w:rPr>
            <w:rStyle w:val="af3"/>
            <w:rFonts w:eastAsia="Calibri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Calibri"/>
            <w:noProof/>
          </w:rPr>
          <w:t>8 – Описание комплексного типа «</w:t>
        </w:r>
        <w:r w:rsidRPr="00F43042">
          <w:rPr>
            <w:rStyle w:val="af3"/>
            <w:rFonts w:eastAsia="Arial"/>
            <w:noProof/>
          </w:rPr>
          <w:t>tPartyIdentifierCollection</w:t>
        </w:r>
        <w:r w:rsidRPr="00F43042">
          <w:rPr>
            <w:rStyle w:val="af3"/>
            <w:rFonts w:eastAsia="Calibri"/>
            <w:noProof/>
          </w:rPr>
          <w:t>» блока информации об организации-получателе «</w:t>
        </w:r>
        <w:r w:rsidRPr="00F43042">
          <w:rPr>
            <w:rStyle w:val="af3"/>
            <w:rFonts w:eastAsia="Arial"/>
            <w:noProof/>
            <w:lang w:val="en-US"/>
          </w:rPr>
          <w:t>receiverPartyCollection</w:t>
        </w:r>
        <w:r w:rsidRPr="00F43042">
          <w:rPr>
            <w:rStyle w:val="af3"/>
            <w:rFonts w:eastAsia="Calibri"/>
            <w:noProof/>
          </w:rPr>
          <w:t>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02" w:history="1">
        <w:r w:rsidRPr="00F43042">
          <w:rPr>
            <w:rStyle w:val="af3"/>
            <w:rFonts w:eastAsia="Calibri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Calibri"/>
            <w:noProof/>
          </w:rPr>
          <w:t>9 – Описание комплексного типа «tOrganization</w:t>
        </w:r>
        <w:r w:rsidRPr="00F43042">
          <w:rPr>
            <w:rStyle w:val="af3"/>
            <w:rFonts w:eastAsia="Arial"/>
            <w:noProof/>
            <w:lang w:val="en-US"/>
          </w:rPr>
          <w:t>Party</w:t>
        </w:r>
        <w:r w:rsidRPr="00F43042">
          <w:rPr>
            <w:rStyle w:val="af3"/>
            <w:rFonts w:eastAsia="Calibri"/>
            <w:noProof/>
          </w:rPr>
          <w:t>» блока информации об организации блока «</w:t>
        </w:r>
        <w:r w:rsidRPr="00F43042">
          <w:rPr>
            <w:rStyle w:val="af3"/>
            <w:rFonts w:eastAsia="Arial"/>
            <w:noProof/>
          </w:rPr>
          <w:t>tPartyIdentifier</w:t>
        </w:r>
        <w:r w:rsidRPr="00F43042">
          <w:rPr>
            <w:rStyle w:val="af3"/>
            <w:rFonts w:eastAsia="Calibri"/>
            <w:noProof/>
          </w:rPr>
          <w:t>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03" w:history="1">
        <w:r w:rsidRPr="00F43042">
          <w:rPr>
            <w:rStyle w:val="af3"/>
            <w:rFonts w:eastAsia="Calibri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Calibri"/>
            <w:noProof/>
          </w:rPr>
          <w:t>10 – Описание комплексного типа «tTOFK» блока «</w:t>
        </w:r>
        <w:r w:rsidRPr="00F43042">
          <w:rPr>
            <w:rStyle w:val="af3"/>
            <w:rFonts w:eastAsia="Arial"/>
            <w:noProof/>
          </w:rPr>
          <w:t>tPartyIdentifier</w:t>
        </w:r>
        <w:r w:rsidRPr="00F43042">
          <w:rPr>
            <w:rStyle w:val="af3"/>
            <w:rFonts w:eastAsia="Calibri"/>
            <w:noProof/>
          </w:rPr>
          <w:t>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04" w:history="1">
        <w:r w:rsidRPr="00F43042">
          <w:rPr>
            <w:rStyle w:val="af3"/>
            <w:rFonts w:eastAsia="Calibri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Calibri"/>
            <w:noProof/>
          </w:rPr>
          <w:t>11 – Описание комплексного типа «tIE» блока «</w:t>
        </w:r>
        <w:r w:rsidRPr="00F43042">
          <w:rPr>
            <w:rStyle w:val="af3"/>
            <w:rFonts w:eastAsia="Arial"/>
            <w:noProof/>
          </w:rPr>
          <w:t>tPartyIdentifier</w:t>
        </w:r>
        <w:r w:rsidRPr="00F43042">
          <w:rPr>
            <w:rStyle w:val="af3"/>
            <w:rFonts w:eastAsia="Calibri"/>
            <w:noProof/>
          </w:rPr>
          <w:t>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05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12 – Маршрут документа «Заявка на включение (изменение) информации об организации в Сводный реестр»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06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13 – Описание комплексного типа «tFormularCollection»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07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14 – Описание комплексного типа «tFormular»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08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15 – Описание комплексного типа «tREF_UBPandNUBPR»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09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16 – Описание комплексного типа «UchrOrgans»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10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17 – Описание комплексного типа «UchrOrgans_ITEM»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11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18 – Описание комплексного типа «OrganAuths»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12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19 – Описание комплексного типа «OrganAuths_ITEM»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13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20 – Описание комплексного типа «OKVEDCodes»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14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21 – Описание комплексного типа «OKVEDCodes_ITEM»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15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22 – Описание комплексного типа «SignHeads»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16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23 – Описание комплексного типа «SignHeads_ITEM»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17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24 – Описание комплексного типа «Successions»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18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25 – Описание комплексного типа «Successions_ITEM»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19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26 – Описание комплексного типа «FOAccounts»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20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27 – Описание комплексного типа «FOAccounts_ITEM»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21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28 – Описание комплексного типа «BankAccounts»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22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29 – Описание комплексного типа «BankAccounts_ITEM»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23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30 – Описание комплексного типа «F</w:t>
        </w:r>
        <w:r w:rsidRPr="00F43042">
          <w:rPr>
            <w:rStyle w:val="af3"/>
            <w:rFonts w:eastAsia="Arial"/>
            <w:noProof/>
            <w:lang w:val="en-US"/>
          </w:rPr>
          <w:t>K</w:t>
        </w:r>
        <w:r w:rsidRPr="00F43042">
          <w:rPr>
            <w:rStyle w:val="af3"/>
            <w:rFonts w:eastAsia="Arial"/>
            <w:noProof/>
          </w:rPr>
          <w:t>Accounts»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24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31 – Описание комплексного типа «F</w:t>
        </w:r>
        <w:r w:rsidRPr="00F43042">
          <w:rPr>
            <w:rStyle w:val="af3"/>
            <w:rFonts w:eastAsia="Arial"/>
            <w:noProof/>
            <w:lang w:val="en-US"/>
          </w:rPr>
          <w:t>K</w:t>
        </w:r>
        <w:r w:rsidRPr="00F43042">
          <w:rPr>
            <w:rStyle w:val="af3"/>
            <w:rFonts w:eastAsia="Arial"/>
            <w:noProof/>
          </w:rPr>
          <w:t>Accounts_ITEM»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25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32 – Описание комплексного типа «UBPAuths»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26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33 – Описание комплексного типа «UBPAuths_ITEM»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27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34 – Описание комплексного типа «NUBPAuths»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28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35 – Описание комплексного типа «NUBPAuths»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29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36 – Описание комплексного типа «SPZAuths»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30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37 – Описание комплексного типа «SPZAuths_ITEM»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31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38 – Описание комплексного типа «PAuths»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32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39 – Описание комплексного типа «PAuths_ITEM»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33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40 – Описание комплексного типа «UBPTransfAuthFO»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34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41 – Описание комплексного типа «UBPTransfAuthFO_ITEM»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35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42 – Описание комплексного типа «</w:t>
        </w:r>
        <w:r w:rsidRPr="00F43042">
          <w:rPr>
            <w:rStyle w:val="af3"/>
            <w:rFonts w:eastAsia="Arial"/>
            <w:noProof/>
            <w:lang w:val="en-US"/>
          </w:rPr>
          <w:t>INFEvent</w:t>
        </w:r>
        <w:r w:rsidRPr="00F43042">
          <w:rPr>
            <w:rStyle w:val="af3"/>
            <w:rFonts w:eastAsia="Arial"/>
            <w:noProof/>
          </w:rPr>
          <w:t>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79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36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43 – Описание комплексного типа «</w:t>
        </w:r>
        <w:r w:rsidRPr="00F43042">
          <w:rPr>
            <w:rStyle w:val="af3"/>
            <w:rFonts w:eastAsia="Arial"/>
            <w:noProof/>
            <w:lang w:val="en-US"/>
          </w:rPr>
          <w:t>INFEvent</w:t>
        </w:r>
        <w:r w:rsidRPr="00F43042">
          <w:rPr>
            <w:rStyle w:val="af3"/>
            <w:rFonts w:eastAsia="Arial"/>
            <w:bCs/>
            <w:iCs/>
            <w:noProof/>
          </w:rPr>
          <w:t>_ITEM</w:t>
        </w:r>
        <w:r w:rsidRPr="00F43042">
          <w:rPr>
            <w:rStyle w:val="af3"/>
            <w:rFonts w:eastAsia="Arial"/>
            <w:noProof/>
          </w:rPr>
          <w:t>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79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37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44 – Описание комплексного типа «</w:t>
        </w:r>
        <w:r w:rsidRPr="00F43042">
          <w:rPr>
            <w:rStyle w:val="af3"/>
            <w:rFonts w:eastAsia="Arial"/>
            <w:noProof/>
            <w:lang w:val="en-US"/>
          </w:rPr>
          <w:t>SubBudgAuth</w:t>
        </w:r>
        <w:r w:rsidRPr="00F43042">
          <w:rPr>
            <w:rStyle w:val="af3"/>
            <w:rFonts w:eastAsia="Arial"/>
            <w:noProof/>
          </w:rPr>
          <w:t>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80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38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45 – Описание комплексного типа «</w:t>
        </w:r>
        <w:r w:rsidRPr="00F43042">
          <w:rPr>
            <w:rStyle w:val="af3"/>
            <w:rFonts w:eastAsia="Arial"/>
            <w:noProof/>
            <w:lang w:val="en-US"/>
          </w:rPr>
          <w:t>SubBudgAuth</w:t>
        </w:r>
        <w:r w:rsidRPr="00F43042">
          <w:rPr>
            <w:rStyle w:val="af3"/>
            <w:rFonts w:eastAsia="Arial"/>
            <w:bCs/>
            <w:iCs/>
            <w:noProof/>
          </w:rPr>
          <w:t>_ITEM</w:t>
        </w:r>
        <w:r w:rsidRPr="00F43042">
          <w:rPr>
            <w:rStyle w:val="af3"/>
            <w:rFonts w:eastAsia="Arial"/>
            <w:noProof/>
          </w:rPr>
          <w:t>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80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39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46 – Описание комплексного типа «</w:t>
        </w:r>
        <w:r w:rsidRPr="00F43042">
          <w:rPr>
            <w:rStyle w:val="af3"/>
            <w:rFonts w:eastAsia="Arial"/>
            <w:noProof/>
            <w:lang w:val="en-US"/>
          </w:rPr>
          <w:t>Contract</w:t>
        </w:r>
        <w:r w:rsidRPr="00F43042">
          <w:rPr>
            <w:rStyle w:val="af3"/>
            <w:rFonts w:eastAsia="Arial"/>
            <w:noProof/>
          </w:rPr>
          <w:t>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81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40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 xml:space="preserve">47 – Описание </w:t>
        </w:r>
        <w:r w:rsidRPr="00F43042">
          <w:rPr>
            <w:rStyle w:val="af3"/>
            <w:rFonts w:eastAsia="Arial" w:cs="Arial"/>
            <w:iCs/>
            <w:noProof/>
          </w:rPr>
          <w:t>комплексного типа «Contract_ITEM»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82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41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48 – Описание комплексного типа «UBPfinFKU»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42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49 – Описание комплексного типа «UBPgetFin»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43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50 – Маршрут документа «Извещение о включении (изменении) информации об организации в Сводный реестр»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44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51 – Описание комплексного типа «tFormularCollection»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45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52 – Описание комплексного типа «tFormular»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:rsidR="005D63F5" w:rsidRDefault="005D63F5">
      <w:pPr>
        <w:pStyle w:val="affffffa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46" w:history="1">
        <w:r w:rsidRPr="00F43042">
          <w:rPr>
            <w:rStyle w:val="af3"/>
            <w:rFonts w:eastAsia="Arial"/>
            <w:noProof/>
          </w:rPr>
          <w:t>Таблица 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3042">
          <w:rPr>
            <w:rStyle w:val="af3"/>
            <w:rFonts w:eastAsia="Arial"/>
            <w:noProof/>
          </w:rPr>
          <w:t>53 – Описание комплексного типа «tREF_UBPNotice»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:rsidR="004163A0" w:rsidRPr="006C26CE" w:rsidRDefault="00731971">
      <w:r w:rsidRPr="006C26CE">
        <w:fldChar w:fldCharType="end"/>
      </w:r>
    </w:p>
    <w:p w:rsidR="004163A0" w:rsidRPr="006C26CE" w:rsidRDefault="004163A0">
      <w:pPr>
        <w:pStyle w:val="15"/>
      </w:pPr>
      <w:bookmarkStart w:id="15" w:name="_Ref106791029"/>
      <w:bookmarkStart w:id="16" w:name="_Toc107037949"/>
      <w:bookmarkEnd w:id="7"/>
      <w:bookmarkEnd w:id="8"/>
      <w:bookmarkEnd w:id="15"/>
      <w:bookmarkEnd w:id="16"/>
    </w:p>
    <w:p w:rsidR="004163A0" w:rsidRPr="006C26CE" w:rsidRDefault="004163A0">
      <w:pPr>
        <w:pStyle w:val="OTRNormal"/>
        <w:sectPr w:rsidR="004163A0" w:rsidRPr="006C26CE">
          <w:footerReference w:type="first" r:id="rId11"/>
          <w:pgSz w:w="11906" w:h="16838"/>
          <w:pgMar w:top="1134" w:right="567" w:bottom="851" w:left="1701" w:header="567" w:footer="284" w:gutter="0"/>
          <w:pgNumType w:start="2"/>
          <w:cols w:space="60"/>
          <w:docGrid w:linePitch="360"/>
        </w:sectPr>
      </w:pPr>
    </w:p>
    <w:p w:rsidR="004163A0" w:rsidRPr="006C26CE" w:rsidRDefault="00731971" w:rsidP="00731971">
      <w:pPr>
        <w:pStyle w:val="013"/>
        <w:numPr>
          <w:ilvl w:val="0"/>
          <w:numId w:val="33"/>
        </w:numPr>
        <w:tabs>
          <w:tab w:val="clear" w:pos="709"/>
          <w:tab w:val="num" w:pos="567"/>
        </w:tabs>
        <w:ind w:left="0"/>
      </w:pPr>
      <w:bookmarkStart w:id="17" w:name="_Toc346619928"/>
      <w:bookmarkStart w:id="18" w:name="_Toc349729649"/>
      <w:bookmarkStart w:id="19" w:name="_Toc351471136"/>
      <w:bookmarkStart w:id="20" w:name="_Toc351716099"/>
      <w:bookmarkStart w:id="21" w:name="_Toc351717263"/>
      <w:bookmarkStart w:id="22" w:name="_Toc364868999"/>
      <w:bookmarkStart w:id="23" w:name="_Toc366759397"/>
      <w:bookmarkStart w:id="24" w:name="_Toc411507332"/>
      <w:bookmarkStart w:id="25" w:name="_Toc200351857"/>
      <w:bookmarkStart w:id="26" w:name="_Toc217499748"/>
      <w:r w:rsidRPr="006C26CE">
        <w:lastRenderedPageBreak/>
        <w:t>Введение</w:t>
      </w:r>
      <w:bookmarkEnd w:id="26"/>
    </w:p>
    <w:p w:rsidR="004163A0" w:rsidRPr="006C26CE" w:rsidRDefault="00731971">
      <w:pPr>
        <w:ind w:firstLine="708"/>
      </w:pPr>
      <w:r w:rsidRPr="006C26CE">
        <w:t xml:space="preserve">Документ предназначен для описания форматов xml-сообщений, используемых при информационном взаимодействии между Федеральным казначейством с одной стороны и уполномоченными организациями </w:t>
      </w:r>
      <w:r w:rsidR="006A311F" w:rsidRPr="006C26CE">
        <w:rPr>
          <w:rFonts w:eastAsia="Calibri"/>
          <w:szCs w:val="24"/>
        </w:rPr>
        <w:t>–</w:t>
      </w:r>
      <w:r w:rsidRPr="006C26CE">
        <w:t xml:space="preserve"> с другой.</w:t>
      </w:r>
    </w:p>
    <w:p w:rsidR="004163A0" w:rsidRPr="006C26CE" w:rsidRDefault="00731971" w:rsidP="00731971">
      <w:pPr>
        <w:pStyle w:val="013"/>
        <w:numPr>
          <w:ilvl w:val="0"/>
          <w:numId w:val="33"/>
        </w:numPr>
        <w:tabs>
          <w:tab w:val="clear" w:pos="709"/>
          <w:tab w:val="num" w:pos="567"/>
        </w:tabs>
        <w:ind w:left="0"/>
      </w:pPr>
      <w:bookmarkStart w:id="27" w:name="_Toc416180719"/>
      <w:bookmarkStart w:id="28" w:name="_Toc416180967"/>
      <w:bookmarkStart w:id="29" w:name="_Toc416181089"/>
      <w:bookmarkStart w:id="30" w:name="_Toc416181209"/>
      <w:bookmarkStart w:id="31" w:name="_Toc416181330"/>
      <w:bookmarkStart w:id="32" w:name="_Toc416181597"/>
      <w:bookmarkStart w:id="33" w:name="_Toc416181718"/>
      <w:bookmarkStart w:id="34" w:name="_Toc416181841"/>
      <w:bookmarkStart w:id="35" w:name="_Toc416182063"/>
      <w:bookmarkStart w:id="36" w:name="_Toc416182178"/>
      <w:bookmarkStart w:id="37" w:name="_Toc416182295"/>
      <w:bookmarkStart w:id="38" w:name="_Toc416182446"/>
      <w:bookmarkStart w:id="39" w:name="_Toc416182563"/>
      <w:bookmarkStart w:id="40" w:name="_Toc416180720"/>
      <w:bookmarkStart w:id="41" w:name="_Toc416180968"/>
      <w:bookmarkStart w:id="42" w:name="_Toc416181090"/>
      <w:bookmarkStart w:id="43" w:name="_Toc416181210"/>
      <w:bookmarkStart w:id="44" w:name="_Toc416181331"/>
      <w:bookmarkStart w:id="45" w:name="_Toc416181598"/>
      <w:bookmarkStart w:id="46" w:name="_Toc416181719"/>
      <w:bookmarkStart w:id="47" w:name="_Toc416181842"/>
      <w:bookmarkStart w:id="48" w:name="_Toc416182064"/>
      <w:bookmarkStart w:id="49" w:name="_Toc416182179"/>
      <w:bookmarkStart w:id="50" w:name="_Toc416182296"/>
      <w:bookmarkStart w:id="51" w:name="_Toc416182447"/>
      <w:bookmarkStart w:id="52" w:name="_Toc416182564"/>
      <w:bookmarkStart w:id="53" w:name="_Toc416180728"/>
      <w:bookmarkStart w:id="54" w:name="_Toc416180976"/>
      <w:bookmarkStart w:id="55" w:name="_Toc416181098"/>
      <w:bookmarkStart w:id="56" w:name="_Toc416181218"/>
      <w:bookmarkStart w:id="57" w:name="_Toc416181339"/>
      <w:bookmarkStart w:id="58" w:name="_Toc416181606"/>
      <w:bookmarkStart w:id="59" w:name="_Toc416181727"/>
      <w:bookmarkStart w:id="60" w:name="_Toc416181850"/>
      <w:bookmarkStart w:id="61" w:name="_Toc416182072"/>
      <w:bookmarkStart w:id="62" w:name="_Toc416182187"/>
      <w:bookmarkStart w:id="63" w:name="_Toc416182304"/>
      <w:bookmarkStart w:id="64" w:name="_Toc416182455"/>
      <w:bookmarkStart w:id="65" w:name="_Toc416182572"/>
      <w:bookmarkStart w:id="66" w:name="_Toc227415245"/>
      <w:bookmarkStart w:id="67" w:name="_Toc227643892"/>
      <w:bookmarkStart w:id="68" w:name="_Toc351716100"/>
      <w:bookmarkStart w:id="69" w:name="_Toc351717264"/>
      <w:bookmarkStart w:id="70" w:name="_Toc364869000"/>
      <w:bookmarkStart w:id="71" w:name="_Toc366759398"/>
      <w:bookmarkStart w:id="72" w:name="_Toc411507333"/>
      <w:bookmarkStart w:id="73" w:name="_Toc217499749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6C26CE">
        <w:lastRenderedPageBreak/>
        <w:t>Сокращения и определения</w:t>
      </w:r>
      <w:bookmarkEnd w:id="73"/>
    </w:p>
    <w:p w:rsidR="004163A0" w:rsidRPr="006C26CE" w:rsidRDefault="00731971">
      <w:pPr>
        <w:pStyle w:val="OTRNormal"/>
      </w:pPr>
      <w:r w:rsidRPr="006C26CE">
        <w:rPr>
          <w:rStyle w:val="OTRPacked"/>
          <w:sz w:val="24"/>
          <w:szCs w:val="24"/>
        </w:rPr>
        <w:t>Перечень сокращений и определений, используемых в документе, приведен в</w:t>
      </w:r>
      <w:r w:rsidRPr="006C26CE">
        <w:rPr>
          <w:rStyle w:val="OTRPacked"/>
          <w:sz w:val="24"/>
          <w:szCs w:val="24"/>
        </w:rPr>
        <w:br/>
        <w:t xml:space="preserve">таблице </w:t>
      </w:r>
      <w:r w:rsidRPr="006C26CE">
        <w:rPr>
          <w:rStyle w:val="OTRPacked"/>
          <w:sz w:val="24"/>
          <w:szCs w:val="24"/>
        </w:rPr>
        <w:fldChar w:fldCharType="begin"/>
      </w:r>
      <w:r w:rsidRPr="006C26CE">
        <w:rPr>
          <w:rStyle w:val="OTRPacked"/>
          <w:sz w:val="24"/>
          <w:szCs w:val="24"/>
        </w:rPr>
        <w:instrText xml:space="preserve"> REF _Ref420918417 \h  \* MERGEFORMAT </w:instrText>
      </w:r>
      <w:r w:rsidRPr="006C26CE">
        <w:rPr>
          <w:rStyle w:val="OTRPacked"/>
          <w:sz w:val="24"/>
          <w:szCs w:val="24"/>
        </w:rPr>
      </w:r>
      <w:r w:rsidRPr="006C26CE">
        <w:rPr>
          <w:rStyle w:val="OTRPacked"/>
          <w:sz w:val="24"/>
          <w:szCs w:val="24"/>
        </w:rPr>
        <w:fldChar w:fldCharType="separate"/>
      </w:r>
      <w:r w:rsidR="005D63F5" w:rsidRPr="005D63F5">
        <w:rPr>
          <w:b/>
          <w:sz w:val="24"/>
          <w:szCs w:val="24"/>
        </w:rPr>
        <w:t>1</w:t>
      </w:r>
      <w:r w:rsidRPr="006C26CE">
        <w:rPr>
          <w:rStyle w:val="OTRPacked"/>
          <w:sz w:val="24"/>
          <w:szCs w:val="24"/>
        </w:rPr>
        <w:fldChar w:fldCharType="end"/>
      </w:r>
      <w:r w:rsidRPr="006C26CE">
        <w:rPr>
          <w:rStyle w:val="OTRPacked"/>
          <w:sz w:val="24"/>
          <w:szCs w:val="24"/>
        </w:rPr>
        <w:t>.</w:t>
      </w:r>
      <w:bookmarkEnd w:id="66"/>
      <w:bookmarkEnd w:id="67"/>
      <w:bookmarkEnd w:id="68"/>
      <w:bookmarkEnd w:id="69"/>
      <w:bookmarkEnd w:id="70"/>
      <w:bookmarkEnd w:id="71"/>
      <w:bookmarkEnd w:id="72"/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rFonts w:eastAsia="Calibri"/>
          <w:szCs w:val="24"/>
        </w:rPr>
      </w:pPr>
      <w:r w:rsidRPr="006C26CE">
        <w:rPr>
          <w:rFonts w:eastAsia="Calibri"/>
          <w:szCs w:val="24"/>
        </w:rPr>
        <w:fldChar w:fldCharType="begin"/>
      </w:r>
      <w:r w:rsidRPr="006C26CE">
        <w:rPr>
          <w:rFonts w:eastAsia="Calibri"/>
          <w:szCs w:val="24"/>
        </w:rPr>
        <w:instrText xml:space="preserve"> SEQ Таблица \* ARABIC </w:instrText>
      </w:r>
      <w:r w:rsidRPr="006C26CE">
        <w:rPr>
          <w:rFonts w:eastAsia="Calibri"/>
          <w:szCs w:val="24"/>
        </w:rPr>
        <w:fldChar w:fldCharType="separate"/>
      </w:r>
      <w:bookmarkStart w:id="74" w:name="_Ref420918417"/>
      <w:bookmarkStart w:id="75" w:name="_Toc217499694"/>
      <w:r w:rsidR="005D63F5">
        <w:rPr>
          <w:rFonts w:eastAsia="Calibri"/>
          <w:noProof/>
          <w:szCs w:val="24"/>
        </w:rPr>
        <w:t>1</w:t>
      </w:r>
      <w:bookmarkEnd w:id="74"/>
      <w:r w:rsidRPr="006C26CE">
        <w:rPr>
          <w:rFonts w:eastAsia="Calibri"/>
          <w:szCs w:val="24"/>
        </w:rPr>
        <w:fldChar w:fldCharType="end"/>
      </w:r>
      <w:r w:rsidRPr="006C26CE">
        <w:rPr>
          <w:rFonts w:eastAsia="Calibri"/>
          <w:szCs w:val="24"/>
        </w:rPr>
        <w:t xml:space="preserve"> – Перечень используемых сокращений и определений</w:t>
      </w:r>
      <w:bookmarkEnd w:id="75"/>
      <w:r w:rsidRPr="006C26CE">
        <w:rPr>
          <w:rFonts w:eastAsia="Calibri"/>
          <w:szCs w:val="24"/>
        </w:rPr>
        <w:t xml:space="preserve"> </w:t>
      </w:r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1696"/>
        <w:gridCol w:w="7932"/>
      </w:tblGrid>
      <w:tr w:rsidR="004163A0" w:rsidRPr="006C26CE" w:rsidTr="002211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1" w:type="pct"/>
          </w:tcPr>
          <w:p w:rsidR="004163A0" w:rsidRPr="006C26CE" w:rsidRDefault="00731971" w:rsidP="002211E8">
            <w:pPr>
              <w:keepNext/>
              <w:widowControl w:val="0"/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sz w:val="22"/>
                <w:szCs w:val="22"/>
              </w:rPr>
              <w:t>Сокращение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keepNext/>
              <w:widowControl w:val="0"/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sz w:val="22"/>
                <w:szCs w:val="22"/>
              </w:rPr>
              <w:t>Определение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ASCII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Семибитная компьютерная кодировка для представления латинского алфавита, десятичных цифр, некоторых знаков препинания, арифметических </w:t>
            </w:r>
            <w:r w:rsidR="002211E8" w:rsidRPr="006C26CE">
              <w:rPr>
                <w:sz w:val="22"/>
                <w:szCs w:val="22"/>
              </w:rPr>
              <w:t>операций и управляющих символов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URL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Единый указатель ресурсов (англ. URL – Uniform Resource Locator) – единообразный локатор (определитель местонахождения) ресурса или стандартизированный способ записи</w:t>
            </w:r>
            <w:r w:rsidR="002211E8" w:rsidRPr="006C26CE">
              <w:rPr>
                <w:sz w:val="22"/>
                <w:szCs w:val="22"/>
              </w:rPr>
              <w:t xml:space="preserve"> адреса ресурса в сети Интернет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XML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Расширяемый язык разметки, предназначенный для хранения и обмена инфор</w:t>
            </w:r>
            <w:r w:rsidR="002211E8" w:rsidRPr="006C26CE">
              <w:rPr>
                <w:sz w:val="22"/>
                <w:szCs w:val="22"/>
              </w:rPr>
              <w:t>мацией в структурированном виде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XML-схема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Формализованный список правил, используемый для описания структуры XML-документа и определяющий допустимые элементы, которые могут находиться в документе, порядок их следования, а также ограничения, накладываемые на определенные характеристики этих элементов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АСФК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Автоматизированная си</w:t>
            </w:r>
            <w:r w:rsidR="002211E8" w:rsidRPr="006C26CE">
              <w:rPr>
                <w:sz w:val="22"/>
                <w:szCs w:val="22"/>
              </w:rPr>
              <w:t>стема Федерального казначейства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БИК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</w:t>
            </w:r>
            <w:r w:rsidR="002211E8" w:rsidRPr="006C26CE">
              <w:rPr>
                <w:sz w:val="22"/>
                <w:szCs w:val="22"/>
              </w:rPr>
              <w:t>анковский идентификационный код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Бюджетная классификация Российской Федерации (БК)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Бюджетная классификация Российской Федерации – группировка доходов, расходов и источников финансирования дефицитов бюджетов бюджетной системы Российской Федерации, используемая для составления и исполнения бюджетов, составления бюджетной отчетности, обеспечивающая сопоставимость показателей бюджетов бюджетн</w:t>
            </w:r>
            <w:r w:rsidR="002211E8" w:rsidRPr="006C26CE">
              <w:rPr>
                <w:sz w:val="22"/>
                <w:szCs w:val="22"/>
              </w:rPr>
              <w:t>ой системы Российской Федерации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ГАДБ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Главный администратор доходов бюджета –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Центральный банк Российской Федерации, иная организация, имеющие в своем ведении администраторов доходов бюджета и (или) являющиеся администраторами доходов бюджета, если иное не установлено Бюджетны</w:t>
            </w:r>
            <w:r w:rsidR="002211E8" w:rsidRPr="006C26CE">
              <w:rPr>
                <w:sz w:val="22"/>
                <w:szCs w:val="22"/>
              </w:rPr>
              <w:t>м Кодексом Российской Федерации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ГАИФДБ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Главный администратор источников финансирования дефицита бюджета (главный администратор источников финансирования дефицита соответствующего бюджета) – определенный законом (решением) о бюджете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иная организация, имеющие в своем ведении администраторов источников финансирования дефицита бюджета и (или) являющиеся администраторами источников </w:t>
            </w:r>
            <w:r w:rsidR="002211E8" w:rsidRPr="006C26CE">
              <w:rPr>
                <w:sz w:val="22"/>
                <w:szCs w:val="22"/>
              </w:rPr>
              <w:t>финансирования дефицита бюджета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ГВФ РФ (ВБФ, ГВБФ)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C26CE">
              <w:rPr>
                <w:color w:val="000000"/>
                <w:sz w:val="22"/>
                <w:szCs w:val="22"/>
              </w:rPr>
              <w:t>Государственные внебюджетные фонды Российской Федерации (Фонд пенсионного и социального страхования Российской Федерации и Федеральный фонд обязател</w:t>
            </w:r>
            <w:r w:rsidR="002211E8" w:rsidRPr="006C26CE">
              <w:rPr>
                <w:color w:val="000000"/>
                <w:sz w:val="22"/>
                <w:szCs w:val="22"/>
              </w:rPr>
              <w:t>ьного медицинского страхования)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ГИИС «Электронный бюджет»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Государственная интегрированная информационная система «Электронный бюджет»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ГРБС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color w:val="000000"/>
                <w:sz w:val="22"/>
                <w:szCs w:val="22"/>
              </w:rPr>
              <w:t>Главный распорядитель бюджетных средств (главный распорядитель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а также наиболее значимое учреждение науки, образования, культуры и здравоохранения, указанное в ведомственной структуре расходов бюджета, имеющие право распределять бюджетные ассигнования и лимиты бюджетных обязательств между подведомственными распорядителями и (или) получателями бюджетных средств, если иное не установлено Бюджетны</w:t>
            </w:r>
            <w:r w:rsidR="002211E8" w:rsidRPr="006C26CE">
              <w:rPr>
                <w:color w:val="000000"/>
                <w:sz w:val="22"/>
                <w:szCs w:val="22"/>
              </w:rPr>
              <w:t>м кодексом Российской Федерации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ЕГРЮЛ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Единый государ</w:t>
            </w:r>
            <w:r w:rsidR="002211E8" w:rsidRPr="006C26CE">
              <w:rPr>
                <w:sz w:val="22"/>
                <w:szCs w:val="22"/>
              </w:rPr>
              <w:t>ственный реестр юридических лиц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ЗК</w:t>
            </w:r>
          </w:p>
        </w:tc>
        <w:tc>
          <w:tcPr>
            <w:tcW w:w="4119" w:type="pct"/>
          </w:tcPr>
          <w:p w:rsidR="004163A0" w:rsidRPr="006C26CE" w:rsidRDefault="002211E8" w:rsidP="002211E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Закрытый (защищенный) контур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ИНН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Идентификационный номер налогопла</w:t>
            </w:r>
            <w:r w:rsidR="002211E8" w:rsidRPr="006C26CE">
              <w:rPr>
                <w:sz w:val="22"/>
                <w:szCs w:val="22"/>
              </w:rPr>
              <w:t>тельщика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КЛАДР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Ведомственный классификатор адресов Российской Федерации. Ведется Федеральной налогов</w:t>
            </w:r>
            <w:r w:rsidR="002211E8" w:rsidRPr="006C26CE">
              <w:rPr>
                <w:sz w:val="22"/>
                <w:szCs w:val="22"/>
              </w:rPr>
              <w:t>ой службой Российской Федерации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КОФК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Классификатор ор</w:t>
            </w:r>
            <w:r w:rsidR="002211E8" w:rsidRPr="006C26CE">
              <w:rPr>
                <w:sz w:val="22"/>
                <w:szCs w:val="22"/>
              </w:rPr>
              <w:t>ганов Федерального казначейства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КПП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причи</w:t>
            </w:r>
            <w:r w:rsidR="002211E8" w:rsidRPr="006C26CE">
              <w:rPr>
                <w:sz w:val="22"/>
                <w:szCs w:val="22"/>
              </w:rPr>
              <w:t>ны постановки на налоговый учет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л/с (ЛС)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Лицевой счет</w:t>
            </w:r>
            <w:r w:rsidRPr="006C26CE">
              <w:rPr>
                <w:spacing w:val="-2"/>
                <w:sz w:val="22"/>
                <w:szCs w:val="22"/>
              </w:rPr>
              <w:t>, открытый территориальным органом Федерального казначейства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Минфин России (МФ РФ)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Министерств</w:t>
            </w:r>
            <w:r w:rsidR="002211E8" w:rsidRPr="006C26CE">
              <w:rPr>
                <w:sz w:val="22"/>
                <w:szCs w:val="22"/>
              </w:rPr>
              <w:t>о финансов Российской Федерации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НУБП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Юридическое лицо или его обособленное подразделение, не являющееся в соответствии с Бюджетным кодексом Российской Федерации</w:t>
            </w:r>
            <w:r w:rsidR="002211E8" w:rsidRPr="006C26CE">
              <w:rPr>
                <w:sz w:val="22"/>
                <w:szCs w:val="22"/>
              </w:rPr>
              <w:t xml:space="preserve"> участником бюджетного процесса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ОГВ</w:t>
            </w:r>
          </w:p>
        </w:tc>
        <w:tc>
          <w:tcPr>
            <w:tcW w:w="4119" w:type="pct"/>
          </w:tcPr>
          <w:p w:rsidR="004163A0" w:rsidRPr="006C26CE" w:rsidRDefault="002211E8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Орган государственной власти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ОГРН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Основной государственный регистрационный номер – государственный регистрационный номер записи, вносимой в Единый государ</w:t>
            </w:r>
            <w:r w:rsidR="002211E8" w:rsidRPr="006C26CE">
              <w:rPr>
                <w:sz w:val="22"/>
                <w:szCs w:val="22"/>
              </w:rPr>
              <w:t>ственный реестр юридических лиц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ОК</w:t>
            </w:r>
          </w:p>
        </w:tc>
        <w:tc>
          <w:tcPr>
            <w:tcW w:w="4119" w:type="pct"/>
          </w:tcPr>
          <w:p w:rsidR="004163A0" w:rsidRPr="006C26CE" w:rsidRDefault="002211E8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Открытый контур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ОКВЭД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Общероссийский классификатор в</w:t>
            </w:r>
            <w:r w:rsidR="002211E8" w:rsidRPr="006C26CE">
              <w:rPr>
                <w:sz w:val="22"/>
                <w:szCs w:val="22"/>
              </w:rPr>
              <w:t>идов экономической деятельности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ОКОГУ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Общероссийский классификатор органов госу</w:t>
            </w:r>
            <w:r w:rsidR="002211E8" w:rsidRPr="006C26CE">
              <w:rPr>
                <w:sz w:val="22"/>
                <w:szCs w:val="22"/>
              </w:rPr>
              <w:t>дарственной власти и управления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ОКОПФ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Общероссийский классификат</w:t>
            </w:r>
            <w:r w:rsidR="002211E8" w:rsidRPr="006C26CE">
              <w:rPr>
                <w:sz w:val="22"/>
                <w:szCs w:val="22"/>
              </w:rPr>
              <w:t>ор организационно-правовых форм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ОКПО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Общероссийский классификатор предпри</w:t>
            </w:r>
            <w:r w:rsidR="002211E8" w:rsidRPr="006C26CE">
              <w:rPr>
                <w:sz w:val="22"/>
                <w:szCs w:val="22"/>
              </w:rPr>
              <w:t>ятий и организаций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ОКСМ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Общеросс</w:t>
            </w:r>
            <w:r w:rsidR="002211E8" w:rsidRPr="006C26CE">
              <w:rPr>
                <w:sz w:val="22"/>
                <w:szCs w:val="22"/>
              </w:rPr>
              <w:t>ийский классификатор стран мира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ОКТМО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Общероссийский классификатор терри</w:t>
            </w:r>
            <w:r w:rsidR="002211E8" w:rsidRPr="006C26CE">
              <w:rPr>
                <w:sz w:val="22"/>
                <w:szCs w:val="22"/>
              </w:rPr>
              <w:t>торий муниципальных образований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ОКФС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Общероссийский к</w:t>
            </w:r>
            <w:r w:rsidR="002211E8" w:rsidRPr="006C26CE">
              <w:rPr>
                <w:sz w:val="22"/>
                <w:szCs w:val="22"/>
              </w:rPr>
              <w:t>лассификатор форм собственности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ОУГВФ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Орган управления госу</w:t>
            </w:r>
            <w:r w:rsidR="002211E8" w:rsidRPr="006C26CE">
              <w:rPr>
                <w:sz w:val="22"/>
                <w:szCs w:val="22"/>
              </w:rPr>
              <w:t>дарственным внебюджетным фондом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ПБС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Получатель бюджетных средств (получатель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находящееся в ведении главного распорядителя (распорядителя) бюджетных средств казенное учреждение, имеющие право на принятие и (или) исполнение бюджетных обязательств от имени публично-правового образования за счет средств соответствующего бюджета, если иное не предусмотрено Бюджетны</w:t>
            </w:r>
            <w:r w:rsidR="002211E8" w:rsidRPr="006C26CE">
              <w:rPr>
                <w:sz w:val="22"/>
                <w:szCs w:val="22"/>
              </w:rPr>
              <w:t>м Кодексом Российской Федерации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ППО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</w:t>
            </w:r>
            <w:r w:rsidR="002211E8" w:rsidRPr="006C26CE">
              <w:rPr>
                <w:sz w:val="22"/>
                <w:szCs w:val="22"/>
              </w:rPr>
              <w:t>кладное программное обеспечение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ППО OEBS АСФК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Прикладное программное обеспечение «Oracle E-Business Suite», обеспечивающее реализацию учетных функций автоматизированной системы Федерального</w:t>
            </w:r>
            <w:r w:rsidR="002211E8" w:rsidRPr="006C26CE">
              <w:rPr>
                <w:sz w:val="22"/>
                <w:szCs w:val="22"/>
              </w:rPr>
              <w:t xml:space="preserve"> казначейства и отчетность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ППО АСФК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 w:rsidRPr="006C26CE">
              <w:rPr>
                <w:rFonts w:eastAsia="Calibri"/>
                <w:sz w:val="22"/>
                <w:szCs w:val="22"/>
              </w:rPr>
              <w:t>Прикладное программное обеспечение Автоматизированной системы Федерального казначейства Российской Федерации, включающее компоненты:</w:t>
            </w:r>
          </w:p>
          <w:p w:rsidR="004163A0" w:rsidRPr="006C26CE" w:rsidRDefault="00731971" w:rsidP="002211E8">
            <w:pPr>
              <w:pStyle w:val="af1"/>
              <w:numPr>
                <w:ilvl w:val="0"/>
                <w:numId w:val="77"/>
              </w:numPr>
              <w:spacing w:before="60" w:after="60"/>
              <w:ind w:left="284" w:hanging="227"/>
              <w:jc w:val="both"/>
              <w:rPr>
                <w:rFonts w:eastAsia="Calibri"/>
                <w:sz w:val="22"/>
                <w:szCs w:val="22"/>
              </w:rPr>
            </w:pPr>
            <w:r w:rsidRPr="006C26CE">
              <w:rPr>
                <w:rFonts w:eastAsia="Calibri"/>
                <w:sz w:val="22"/>
                <w:szCs w:val="22"/>
              </w:rPr>
              <w:t>Oracle E-Business Suite – компонент, обеспечивающий реализацию учетных функций и отчетность;</w:t>
            </w:r>
          </w:p>
          <w:p w:rsidR="004163A0" w:rsidRPr="006C26CE" w:rsidRDefault="00731971" w:rsidP="002211E8">
            <w:pPr>
              <w:pStyle w:val="af1"/>
              <w:numPr>
                <w:ilvl w:val="0"/>
                <w:numId w:val="77"/>
              </w:numPr>
              <w:spacing w:before="60" w:after="60"/>
              <w:ind w:left="284" w:hanging="227"/>
              <w:jc w:val="both"/>
              <w:rPr>
                <w:rFonts w:eastAsia="Calibri"/>
                <w:sz w:val="22"/>
                <w:szCs w:val="22"/>
              </w:rPr>
            </w:pPr>
            <w:r w:rsidRPr="006C26CE">
              <w:rPr>
                <w:rFonts w:eastAsia="Calibri"/>
                <w:sz w:val="22"/>
                <w:szCs w:val="22"/>
              </w:rPr>
              <w:t xml:space="preserve">Система удаленного финансового документооборота </w:t>
            </w:r>
            <w:r w:rsidR="006A311F" w:rsidRPr="006C26CE">
              <w:rPr>
                <w:rFonts w:eastAsia="Calibri"/>
                <w:sz w:val="22"/>
                <w:szCs w:val="22"/>
              </w:rPr>
              <w:t>–</w:t>
            </w:r>
            <w:r w:rsidRPr="006C26CE">
              <w:rPr>
                <w:rFonts w:eastAsia="Calibri"/>
                <w:sz w:val="22"/>
                <w:szCs w:val="22"/>
              </w:rPr>
              <w:t xml:space="preserve"> компонент, обеспечивающий реализацию юридически значимого информационного обмена между компонентами Автоматизированной системы Федерального казначейства;</w:t>
            </w:r>
          </w:p>
          <w:p w:rsidR="004163A0" w:rsidRPr="006C26CE" w:rsidRDefault="00731971" w:rsidP="002211E8">
            <w:pPr>
              <w:pStyle w:val="af1"/>
              <w:numPr>
                <w:ilvl w:val="0"/>
                <w:numId w:val="77"/>
              </w:numPr>
              <w:spacing w:before="60" w:after="60"/>
              <w:ind w:left="284" w:hanging="227"/>
              <w:jc w:val="both"/>
              <w:rPr>
                <w:rFonts w:eastAsia="Calibri"/>
                <w:sz w:val="22"/>
                <w:szCs w:val="22"/>
              </w:rPr>
            </w:pPr>
            <w:r w:rsidRPr="006C26CE">
              <w:rPr>
                <w:rFonts w:eastAsia="Calibri"/>
                <w:sz w:val="22"/>
                <w:szCs w:val="22"/>
              </w:rPr>
              <w:t>Oracle Hyperion – компонент, обеспечивающий реализацию функции планирования модуля «Кассовое планирование»;</w:t>
            </w:r>
          </w:p>
          <w:p w:rsidR="004163A0" w:rsidRPr="006C26CE" w:rsidRDefault="00731971" w:rsidP="002211E8">
            <w:pPr>
              <w:pStyle w:val="af1"/>
              <w:numPr>
                <w:ilvl w:val="0"/>
                <w:numId w:val="77"/>
              </w:numPr>
              <w:spacing w:before="60" w:after="60"/>
              <w:ind w:left="284" w:hanging="227"/>
              <w:jc w:val="both"/>
              <w:rPr>
                <w:rFonts w:eastAsia="Calibri"/>
                <w:sz w:val="22"/>
                <w:szCs w:val="22"/>
              </w:rPr>
            </w:pPr>
            <w:r w:rsidRPr="006C26CE">
              <w:rPr>
                <w:rFonts w:eastAsia="Calibri"/>
                <w:sz w:val="22"/>
                <w:szCs w:val="22"/>
              </w:rPr>
              <w:t>Интеграционная шина – компонент, обеспечивающий сервисное взаимодействие компонентов Автоматизированной системы Федерального казначейства;</w:t>
            </w:r>
          </w:p>
          <w:p w:rsidR="004163A0" w:rsidRPr="006C26CE" w:rsidRDefault="00731971" w:rsidP="002211E8">
            <w:pPr>
              <w:pStyle w:val="af1"/>
              <w:numPr>
                <w:ilvl w:val="0"/>
                <w:numId w:val="77"/>
              </w:numPr>
              <w:spacing w:before="60" w:after="60"/>
              <w:ind w:left="284" w:hanging="227"/>
              <w:jc w:val="both"/>
              <w:rPr>
                <w:rFonts w:eastAsia="Calibri"/>
                <w:sz w:val="22"/>
                <w:szCs w:val="22"/>
              </w:rPr>
            </w:pPr>
            <w:r w:rsidRPr="006C26CE">
              <w:rPr>
                <w:rFonts w:eastAsia="Calibri"/>
                <w:sz w:val="22"/>
                <w:szCs w:val="22"/>
              </w:rPr>
              <w:t>Средство защиты информации – компонент, обеспечивающий информационную безопасность компонентов Автоматизированной системы Федерального казначейства;</w:t>
            </w:r>
          </w:p>
          <w:p w:rsidR="004163A0" w:rsidRPr="006C26CE" w:rsidRDefault="00731971" w:rsidP="002211E8">
            <w:pPr>
              <w:pStyle w:val="af1"/>
              <w:numPr>
                <w:ilvl w:val="0"/>
                <w:numId w:val="77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rFonts w:eastAsia="Calibri"/>
                <w:sz w:val="22"/>
                <w:szCs w:val="22"/>
              </w:rPr>
              <w:t>Модуль мониторинга и архивного хранения – компонент, обеспечивающий хранение электронных копий документов и мониторинг обмена электронными документами между компонентами Автоматизированной системы Федерального ка</w:t>
            </w:r>
            <w:r w:rsidR="002211E8" w:rsidRPr="006C26CE">
              <w:rPr>
                <w:rFonts w:eastAsia="Calibri"/>
                <w:sz w:val="22"/>
                <w:szCs w:val="22"/>
              </w:rPr>
              <w:t>значейства и внешними системами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ППО СУФД АСФК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Прикладное программное обеспечение Системы удаленного финансового документооборота, обеспечивающее реализацию юридически значимого информационного обмена между компонентами Автоматизированной си</w:t>
            </w:r>
            <w:r w:rsidR="002211E8" w:rsidRPr="006C26CE">
              <w:rPr>
                <w:sz w:val="22"/>
                <w:szCs w:val="22"/>
              </w:rPr>
              <w:t>стемы Федерального казначейства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ПУБП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Перечень главных распорядителей, распорядителей и получателей средств бюджета, главных администраторов и администраторов источников финансирования дефицита бюджета, главных администраторов и администраторов доходов бюджета субъекта Российск</w:t>
            </w:r>
            <w:r w:rsidR="002211E8" w:rsidRPr="006C26CE">
              <w:rPr>
                <w:sz w:val="22"/>
                <w:szCs w:val="22"/>
              </w:rPr>
              <w:t>ой Федерации (местного бюджета)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РУБП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Реестр</w:t>
            </w:r>
            <w:r w:rsidR="002211E8" w:rsidRPr="006C26CE">
              <w:rPr>
                <w:sz w:val="22"/>
                <w:szCs w:val="22"/>
              </w:rPr>
              <w:t xml:space="preserve"> участников бюджетного процесса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РФ</w:t>
            </w:r>
          </w:p>
        </w:tc>
        <w:tc>
          <w:tcPr>
            <w:tcW w:w="4119" w:type="pct"/>
          </w:tcPr>
          <w:p w:rsidR="004163A0" w:rsidRPr="006C26CE" w:rsidRDefault="002211E8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Российская Федерация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Сводный реестр</w:t>
            </w:r>
          </w:p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(СР)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color w:val="000000"/>
                <w:sz w:val="22"/>
                <w:szCs w:val="22"/>
              </w:rPr>
              <w:t xml:space="preserve">Сводный реестр главных распорядителей, распорядителей и получателей средств федерального бюджета, главных администраторов и администраторов доходов федерального бюджета, главных администраторов и администраторов источников </w:t>
            </w:r>
            <w:r w:rsidRPr="006C26CE">
              <w:rPr>
                <w:color w:val="000000"/>
                <w:sz w:val="22"/>
                <w:szCs w:val="22"/>
              </w:rPr>
              <w:lastRenderedPageBreak/>
              <w:t>финансирования дефицита федерального бюджета – структурированный перечень</w:t>
            </w:r>
            <w:r w:rsidR="002211E8" w:rsidRPr="006C26CE">
              <w:rPr>
                <w:color w:val="000000"/>
                <w:sz w:val="22"/>
                <w:szCs w:val="22"/>
              </w:rPr>
              <w:t xml:space="preserve"> участников бюджетного процесса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СНИЛС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Страховой номер</w:t>
            </w:r>
            <w:r w:rsidR="002211E8" w:rsidRPr="006C26CE">
              <w:rPr>
                <w:sz w:val="22"/>
                <w:szCs w:val="22"/>
              </w:rPr>
              <w:t xml:space="preserve"> индивидуального лицевого счета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ТОФК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Территориальный орган Федерального казначейства. К территориальным органам Федерального казначейства относятся – Межрегиональное операционное управление Федерального казначейства, управления Федерального казначейства по субъектам Российской Федераци</w:t>
            </w:r>
            <w:r w:rsidR="002211E8" w:rsidRPr="006C26CE">
              <w:rPr>
                <w:sz w:val="22"/>
                <w:szCs w:val="22"/>
              </w:rPr>
              <w:t>и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ТФО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Требования, предъявляемые к форматам обмена при и</w:t>
            </w:r>
            <w:r w:rsidR="002211E8" w:rsidRPr="006C26CE">
              <w:rPr>
                <w:sz w:val="22"/>
                <w:szCs w:val="22"/>
              </w:rPr>
              <w:t xml:space="preserve">нформационном взаимодействии с </w:t>
            </w:r>
            <w:r w:rsidRPr="006C26CE">
              <w:rPr>
                <w:sz w:val="22"/>
                <w:szCs w:val="22"/>
              </w:rPr>
              <w:t>системами прикл</w:t>
            </w:r>
            <w:r w:rsidR="002211E8" w:rsidRPr="006C26CE">
              <w:rPr>
                <w:sz w:val="22"/>
                <w:szCs w:val="22"/>
              </w:rPr>
              <w:t>адного программного обеспечения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УБП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Участник бюджетного процесса – главный распорядитель бюджетных средств, распорядитель бюджетных средств, получатель бюджетных средств; иной получатель бюджетных средств; главный администратор доходов бюджета, администратор доходов бюджета с полномочиями главного администратора, администратор доходов бюджета; главный администратор источников финансирования дефицита бюджета, администратор источников финансирования дефицита бюджета с полномочиями главного администратора, администратор источников финансирования дефицита бюджета, финансовый орган, орган управления государственным внебюджетным фондом Российской Федерации, территориальный орган государственного внебюджетного фонда Российской Федерации, орган управления территориальным госу</w:t>
            </w:r>
            <w:r w:rsidR="002211E8" w:rsidRPr="006C26CE">
              <w:rPr>
                <w:sz w:val="22"/>
                <w:szCs w:val="22"/>
              </w:rPr>
              <w:t>дарственным внебюджетным фондом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УО</w:t>
            </w:r>
          </w:p>
        </w:tc>
        <w:tc>
          <w:tcPr>
            <w:tcW w:w="4119" w:type="pct"/>
          </w:tcPr>
          <w:p w:rsidR="004163A0" w:rsidRPr="006C26CE" w:rsidRDefault="002211E8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Уполномоченная организация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ФБ</w:t>
            </w:r>
          </w:p>
        </w:tc>
        <w:tc>
          <w:tcPr>
            <w:tcW w:w="4119" w:type="pct"/>
          </w:tcPr>
          <w:p w:rsidR="004163A0" w:rsidRPr="006C26CE" w:rsidRDefault="002211E8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Федеральный бюджет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ФИО</w:t>
            </w:r>
          </w:p>
        </w:tc>
        <w:tc>
          <w:tcPr>
            <w:tcW w:w="4119" w:type="pct"/>
          </w:tcPr>
          <w:p w:rsidR="004163A0" w:rsidRPr="006C26CE" w:rsidRDefault="002211E8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Фамилия, имя, отчество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ФК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Федеральн</w:t>
            </w:r>
            <w:r w:rsidR="002211E8" w:rsidRPr="006C26CE">
              <w:rPr>
                <w:sz w:val="22"/>
                <w:szCs w:val="22"/>
              </w:rPr>
              <w:t>ое казначейство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ФКУ</w:t>
            </w:r>
          </w:p>
        </w:tc>
        <w:tc>
          <w:tcPr>
            <w:tcW w:w="4119" w:type="pct"/>
          </w:tcPr>
          <w:p w:rsidR="004163A0" w:rsidRPr="006C26CE" w:rsidRDefault="002211E8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Федеральное казенное учреждение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ФНС</w:t>
            </w:r>
          </w:p>
        </w:tc>
        <w:tc>
          <w:tcPr>
            <w:tcW w:w="4119" w:type="pct"/>
          </w:tcPr>
          <w:p w:rsidR="004163A0" w:rsidRPr="006C26CE" w:rsidRDefault="002211E8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Федеральная налоговая служба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ФО (Финорган)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Финансовые органы – Министерство финансов Российской Федерации, органы исполнительной власти субъектов Российской Федерации, осуществляющие составление и организацию исполнения бюджетов субъекта Российской Федерации (финансовые органы субъекта Российской Федерации), органы (должностные лица) местных администраций муниципальных образований, осуществляющие составление и организацию исполнения местных бюджетов (финансовые орг</w:t>
            </w:r>
            <w:r w:rsidR="002211E8" w:rsidRPr="006C26CE">
              <w:rPr>
                <w:sz w:val="22"/>
                <w:szCs w:val="22"/>
              </w:rPr>
              <w:t>аны муниципального образования)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ЭП </w:t>
            </w:r>
          </w:p>
        </w:tc>
        <w:tc>
          <w:tcPr>
            <w:tcW w:w="411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</w:t>
            </w:r>
            <w:r w:rsidR="002211E8" w:rsidRPr="006C26CE">
              <w:rPr>
                <w:sz w:val="22"/>
                <w:szCs w:val="22"/>
              </w:rPr>
              <w:t>лица, подписывающего информацию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ЮЛ</w:t>
            </w:r>
          </w:p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(юр. лицо)</w:t>
            </w:r>
          </w:p>
        </w:tc>
        <w:tc>
          <w:tcPr>
            <w:tcW w:w="4119" w:type="pct"/>
          </w:tcPr>
          <w:p w:rsidR="004163A0" w:rsidRPr="006C26CE" w:rsidRDefault="002211E8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Юридическое лицо</w:t>
            </w:r>
          </w:p>
        </w:tc>
      </w:tr>
    </w:tbl>
    <w:p w:rsidR="004163A0" w:rsidRPr="006C26CE" w:rsidRDefault="00731971" w:rsidP="00731971">
      <w:pPr>
        <w:pStyle w:val="013"/>
        <w:numPr>
          <w:ilvl w:val="0"/>
          <w:numId w:val="33"/>
        </w:numPr>
        <w:tabs>
          <w:tab w:val="clear" w:pos="709"/>
          <w:tab w:val="num" w:pos="567"/>
        </w:tabs>
        <w:ind w:left="0"/>
      </w:pPr>
      <w:bookmarkStart w:id="76" w:name="_Toc411196823"/>
      <w:bookmarkStart w:id="77" w:name="_Toc364869001"/>
      <w:bookmarkStart w:id="78" w:name="_Toc366759399"/>
      <w:bookmarkStart w:id="79" w:name="_Toc411507334"/>
      <w:bookmarkStart w:id="80" w:name="_Toc277091759"/>
      <w:bookmarkStart w:id="81" w:name="_Toc351471138"/>
      <w:bookmarkStart w:id="82" w:name="_Toc351717265"/>
      <w:bookmarkStart w:id="83" w:name="_Toc217499750"/>
      <w:bookmarkEnd w:id="25"/>
      <w:r w:rsidRPr="006C26CE">
        <w:lastRenderedPageBreak/>
        <w:t>Общие требования к формату обмена документов и справочников</w:t>
      </w:r>
      <w:bookmarkStart w:id="84" w:name="_Toc411196824"/>
      <w:bookmarkStart w:id="85" w:name="_Ref412022739"/>
      <w:bookmarkStart w:id="86" w:name="_Ref412022897"/>
      <w:bookmarkEnd w:id="76"/>
      <w:bookmarkEnd w:id="83"/>
      <w:r w:rsidRPr="006C26CE">
        <w:t xml:space="preserve"> </w:t>
      </w:r>
      <w:bookmarkEnd w:id="84"/>
      <w:bookmarkEnd w:id="85"/>
      <w:bookmarkEnd w:id="86"/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rFonts w:eastAsia="Calibri"/>
          <w:szCs w:val="24"/>
        </w:rPr>
      </w:pPr>
      <w:r w:rsidRPr="006C26CE">
        <w:rPr>
          <w:rFonts w:eastAsia="Calibri"/>
          <w:szCs w:val="24"/>
        </w:rPr>
        <w:fldChar w:fldCharType="begin"/>
      </w:r>
      <w:r w:rsidRPr="006C26CE">
        <w:rPr>
          <w:rFonts w:eastAsia="Calibri"/>
          <w:szCs w:val="24"/>
        </w:rPr>
        <w:instrText xml:space="preserve"> SEQ Таблица \* ARABIC </w:instrText>
      </w:r>
      <w:r w:rsidRPr="006C26CE">
        <w:rPr>
          <w:rFonts w:eastAsia="Calibri"/>
          <w:szCs w:val="24"/>
        </w:rPr>
        <w:fldChar w:fldCharType="separate"/>
      </w:r>
      <w:bookmarkStart w:id="87" w:name="_Toc217499695"/>
      <w:r w:rsidR="005D63F5">
        <w:rPr>
          <w:rFonts w:eastAsia="Calibri"/>
          <w:noProof/>
          <w:szCs w:val="24"/>
        </w:rPr>
        <w:t>2</w:t>
      </w:r>
      <w:r w:rsidRPr="006C26CE">
        <w:rPr>
          <w:rFonts w:eastAsia="Calibri"/>
          <w:szCs w:val="24"/>
        </w:rPr>
        <w:fldChar w:fldCharType="end"/>
      </w:r>
      <w:r w:rsidRPr="006C26CE">
        <w:rPr>
          <w:rFonts w:eastAsia="Calibri"/>
          <w:szCs w:val="24"/>
        </w:rPr>
        <w:t xml:space="preserve"> – Перечень документов и справочников тома</w:t>
      </w:r>
      <w:bookmarkEnd w:id="87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579"/>
        <w:gridCol w:w="826"/>
        <w:gridCol w:w="851"/>
        <w:gridCol w:w="1275"/>
        <w:gridCol w:w="1277"/>
        <w:gridCol w:w="3820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20" w:type="pct"/>
          </w:tcPr>
          <w:p w:rsidR="004163A0" w:rsidRPr="006C26CE" w:rsidRDefault="00731971" w:rsidP="002211E8">
            <w:pPr>
              <w:pStyle w:val="OTRTableHead"/>
              <w:widowControl w:val="0"/>
              <w:ind w:left="57" w:right="57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документа (справочника)</w:t>
            </w:r>
          </w:p>
        </w:tc>
        <w:tc>
          <w:tcPr>
            <w:tcW w:w="429" w:type="pct"/>
          </w:tcPr>
          <w:p w:rsidR="004163A0" w:rsidRPr="006C26CE" w:rsidRDefault="00731971" w:rsidP="002211E8">
            <w:pPr>
              <w:pStyle w:val="OTRTableHead"/>
              <w:widowControl w:val="0"/>
              <w:ind w:left="57" w:right="57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Номер версии ТФО документа (справочника)</w:t>
            </w:r>
          </w:p>
        </w:tc>
        <w:tc>
          <w:tcPr>
            <w:tcW w:w="442" w:type="pct"/>
          </w:tcPr>
          <w:p w:rsidR="004163A0" w:rsidRPr="006C26CE" w:rsidRDefault="00731971" w:rsidP="002211E8">
            <w:pPr>
              <w:pStyle w:val="OTRTableHead"/>
              <w:widowControl w:val="0"/>
              <w:ind w:left="57" w:right="57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Номер версии альбома</w:t>
            </w:r>
          </w:p>
        </w:tc>
        <w:tc>
          <w:tcPr>
            <w:tcW w:w="662" w:type="pct"/>
          </w:tcPr>
          <w:p w:rsidR="004163A0" w:rsidRPr="006C26CE" w:rsidRDefault="00731971" w:rsidP="002211E8">
            <w:pPr>
              <w:pStyle w:val="OTRTableHead"/>
              <w:widowControl w:val="0"/>
              <w:ind w:left="57" w:right="57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вступления в действие версии ТФО документа</w:t>
            </w:r>
          </w:p>
        </w:tc>
        <w:tc>
          <w:tcPr>
            <w:tcW w:w="663" w:type="pct"/>
          </w:tcPr>
          <w:p w:rsidR="004163A0" w:rsidRPr="006C26CE" w:rsidRDefault="00731971" w:rsidP="002211E8">
            <w:pPr>
              <w:pStyle w:val="OTRTableHead"/>
              <w:widowControl w:val="0"/>
              <w:ind w:left="57" w:right="57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окончания действия предыдущей версии ТФО документа</w:t>
            </w:r>
          </w:p>
        </w:tc>
        <w:tc>
          <w:tcPr>
            <w:tcW w:w="1984" w:type="pct"/>
          </w:tcPr>
          <w:p w:rsidR="004163A0" w:rsidRPr="006C26CE" w:rsidRDefault="00731971" w:rsidP="002211E8">
            <w:pPr>
              <w:pStyle w:val="OTRTableHead"/>
              <w:widowControl w:val="0"/>
              <w:ind w:left="57" w:right="57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Основание изменений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0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Заявка на включение (изменение) информации об организации в Сводный реестр</w:t>
            </w:r>
          </w:p>
        </w:tc>
        <w:tc>
          <w:tcPr>
            <w:tcW w:w="42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5.0</w:t>
            </w:r>
          </w:p>
        </w:tc>
        <w:tc>
          <w:tcPr>
            <w:tcW w:w="442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33.0</w:t>
            </w:r>
          </w:p>
        </w:tc>
        <w:tc>
          <w:tcPr>
            <w:tcW w:w="662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01.11.2021</w:t>
            </w:r>
          </w:p>
        </w:tc>
        <w:tc>
          <w:tcPr>
            <w:tcW w:w="663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31.10.2021</w:t>
            </w:r>
          </w:p>
        </w:tc>
        <w:tc>
          <w:tcPr>
            <w:tcW w:w="1984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Приказ Министерства финансов Российской Федерации от 23.12.2014 № 163н «О Порядке формирования ведения реестра участников бюджетного процесса, а также юридических лиц, не являющихся участниками бюджетного процесса» (в редакции приказа Министерства финансов Российской </w:t>
            </w:r>
            <w:r w:rsidR="002211E8" w:rsidRPr="006C26CE">
              <w:rPr>
                <w:sz w:val="22"/>
                <w:szCs w:val="22"/>
              </w:rPr>
              <w:t>Федерации от 27.11.2017 № 204н)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0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Извещение о включении (изменении) информации об организации в Сводный реестр</w:t>
            </w:r>
          </w:p>
        </w:tc>
        <w:tc>
          <w:tcPr>
            <w:tcW w:w="42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5.0</w:t>
            </w:r>
          </w:p>
        </w:tc>
        <w:tc>
          <w:tcPr>
            <w:tcW w:w="442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33.0</w:t>
            </w:r>
          </w:p>
        </w:tc>
        <w:tc>
          <w:tcPr>
            <w:tcW w:w="662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01.11.2021</w:t>
            </w:r>
          </w:p>
        </w:tc>
        <w:tc>
          <w:tcPr>
            <w:tcW w:w="663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31.10.2021</w:t>
            </w:r>
          </w:p>
        </w:tc>
        <w:tc>
          <w:tcPr>
            <w:tcW w:w="1984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Приказ Министерства финансов Российской Федерации от 23.12.2014 № 163н «О Порядке формирования ведения реестра участников бюджетного процесса, а также юридических лиц, не являющихся участниками бюджетного процесса» (в редакции приказа Министерства финансов Российской </w:t>
            </w:r>
            <w:r w:rsidR="002211E8" w:rsidRPr="006C26CE">
              <w:rPr>
                <w:sz w:val="22"/>
                <w:szCs w:val="22"/>
              </w:rPr>
              <w:t>Федерации от 27.11.2017 № 204н)</w:t>
            </w:r>
          </w:p>
        </w:tc>
      </w:tr>
    </w:tbl>
    <w:p w:rsidR="004163A0" w:rsidRPr="006C26CE" w:rsidRDefault="00731971" w:rsidP="00731971">
      <w:pPr>
        <w:pStyle w:val="022"/>
        <w:numPr>
          <w:ilvl w:val="1"/>
          <w:numId w:val="33"/>
        </w:numPr>
      </w:pPr>
      <w:bookmarkStart w:id="88" w:name="_Toc364869002"/>
      <w:bookmarkStart w:id="89" w:name="_Toc366759400"/>
      <w:bookmarkStart w:id="90" w:name="_Toc411507335"/>
      <w:bookmarkStart w:id="91" w:name="_Toc217499751"/>
      <w:bookmarkEnd w:id="77"/>
      <w:bookmarkEnd w:id="78"/>
      <w:bookmarkEnd w:id="79"/>
      <w:r w:rsidRPr="006C26CE">
        <w:t>Информационный обмен</w:t>
      </w:r>
      <w:bookmarkEnd w:id="88"/>
      <w:bookmarkEnd w:id="89"/>
      <w:bookmarkEnd w:id="90"/>
      <w:bookmarkEnd w:id="91"/>
    </w:p>
    <w:p w:rsidR="004163A0" w:rsidRPr="006C26CE" w:rsidRDefault="00731971">
      <w:pPr>
        <w:pStyle w:val="OTRNormal"/>
        <w:rPr>
          <w:sz w:val="24"/>
          <w:szCs w:val="24"/>
        </w:rPr>
      </w:pPr>
      <w:r w:rsidRPr="006C26CE">
        <w:rPr>
          <w:sz w:val="24"/>
          <w:szCs w:val="24"/>
        </w:rPr>
        <w:t xml:space="preserve"> Информационный обмен между внешними информационными системами с одной стороны и ППО АСФК или ГИИС «Электронный бюджет» с другой стороны предполагает обмен документами, представленными в Разделе </w:t>
      </w:r>
      <w:r w:rsidRPr="006C26CE">
        <w:rPr>
          <w:sz w:val="24"/>
          <w:szCs w:val="24"/>
        </w:rPr>
        <w:fldChar w:fldCharType="begin"/>
      </w:r>
      <w:r w:rsidRPr="006C26CE">
        <w:rPr>
          <w:sz w:val="24"/>
          <w:szCs w:val="24"/>
        </w:rPr>
        <w:instrText xml:space="preserve"> REF _Ref412022739 \n \h  \* MERGEFORMAT </w:instrText>
      </w:r>
      <w:r w:rsidRPr="006C26CE">
        <w:rPr>
          <w:sz w:val="24"/>
          <w:szCs w:val="24"/>
        </w:rPr>
      </w:r>
      <w:r w:rsidRPr="006C26CE">
        <w:rPr>
          <w:sz w:val="24"/>
          <w:szCs w:val="24"/>
        </w:rPr>
        <w:fldChar w:fldCharType="separate"/>
      </w:r>
      <w:r w:rsidR="005D63F5">
        <w:rPr>
          <w:sz w:val="24"/>
          <w:szCs w:val="24"/>
        </w:rPr>
        <w:t>3</w:t>
      </w:r>
      <w:r w:rsidRPr="006C26CE">
        <w:rPr>
          <w:sz w:val="24"/>
          <w:szCs w:val="24"/>
        </w:rPr>
        <w:fldChar w:fldCharType="end"/>
      </w:r>
      <w:r w:rsidRPr="006C26CE">
        <w:rPr>
          <w:sz w:val="24"/>
          <w:szCs w:val="24"/>
        </w:rPr>
        <w:t>.</w:t>
      </w:r>
    </w:p>
    <w:p w:rsidR="004163A0" w:rsidRPr="006C26CE" w:rsidRDefault="00731971">
      <w:pPr>
        <w:pStyle w:val="OTRNormal"/>
        <w:rPr>
          <w:sz w:val="24"/>
          <w:szCs w:val="24"/>
        </w:rPr>
      </w:pPr>
      <w:r w:rsidRPr="006C26CE">
        <w:rPr>
          <w:szCs w:val="28"/>
        </w:rPr>
        <w:t xml:space="preserve"> </w:t>
      </w:r>
      <w:r w:rsidRPr="006C26CE">
        <w:rPr>
          <w:sz w:val="24"/>
          <w:szCs w:val="24"/>
        </w:rPr>
        <w:t>Информационное взаимодействие осуществляется посредством обмена XML</w:t>
      </w:r>
      <w:r w:rsidR="002211E8" w:rsidRPr="006C26CE">
        <w:rPr>
          <w:sz w:val="24"/>
          <w:szCs w:val="24"/>
        </w:rPr>
        <w:t>-</w:t>
      </w:r>
      <w:r w:rsidRPr="006C26CE">
        <w:rPr>
          <w:sz w:val="24"/>
          <w:szCs w:val="24"/>
        </w:rPr>
        <w:t>сообщениями. Каждое сообщение содержит документы только одного типа.</w:t>
      </w:r>
    </w:p>
    <w:p w:rsidR="004163A0" w:rsidRPr="006C26CE" w:rsidRDefault="00731971">
      <w:pPr>
        <w:pStyle w:val="OTRNormal"/>
        <w:rPr>
          <w:sz w:val="24"/>
          <w:szCs w:val="24"/>
        </w:rPr>
      </w:pPr>
      <w:r w:rsidRPr="006C26CE">
        <w:rPr>
          <w:sz w:val="24"/>
          <w:szCs w:val="24"/>
        </w:rPr>
        <w:t xml:space="preserve">Документы, используемые при взаимодействии с внешними информационными системами в формате xml, должны соответствовать структуре, приведенной в разделе </w:t>
      </w:r>
      <w:r w:rsidRPr="006C26CE">
        <w:rPr>
          <w:sz w:val="24"/>
          <w:szCs w:val="24"/>
        </w:rPr>
        <w:fldChar w:fldCharType="begin"/>
      </w:r>
      <w:r w:rsidRPr="006C26CE">
        <w:rPr>
          <w:sz w:val="24"/>
          <w:szCs w:val="24"/>
        </w:rPr>
        <w:instrText xml:space="preserve"> REF _Ref412041378 \n \h  \* MERGEFORMAT </w:instrText>
      </w:r>
      <w:r w:rsidRPr="006C26CE">
        <w:rPr>
          <w:sz w:val="24"/>
          <w:szCs w:val="24"/>
        </w:rPr>
      </w:r>
      <w:r w:rsidRPr="006C26CE">
        <w:rPr>
          <w:sz w:val="24"/>
          <w:szCs w:val="24"/>
        </w:rPr>
        <w:fldChar w:fldCharType="separate"/>
      </w:r>
      <w:r w:rsidR="005D63F5">
        <w:rPr>
          <w:sz w:val="24"/>
          <w:szCs w:val="24"/>
        </w:rPr>
        <w:t>4</w:t>
      </w:r>
      <w:r w:rsidRPr="006C26CE">
        <w:rPr>
          <w:sz w:val="24"/>
          <w:szCs w:val="24"/>
        </w:rPr>
        <w:fldChar w:fldCharType="end"/>
      </w:r>
      <w:r w:rsidRPr="006C26CE">
        <w:rPr>
          <w:sz w:val="24"/>
          <w:szCs w:val="24"/>
        </w:rPr>
        <w:t>.</w:t>
      </w:r>
    </w:p>
    <w:p w:rsidR="004163A0" w:rsidRPr="006C26CE" w:rsidRDefault="00731971" w:rsidP="00731971">
      <w:pPr>
        <w:pStyle w:val="022"/>
        <w:numPr>
          <w:ilvl w:val="1"/>
          <w:numId w:val="33"/>
        </w:numPr>
      </w:pPr>
      <w:bookmarkStart w:id="92" w:name="_Toc411519871"/>
      <w:bookmarkStart w:id="93" w:name="_Toc411520052"/>
      <w:bookmarkStart w:id="94" w:name="_Toc411939503"/>
      <w:bookmarkStart w:id="95" w:name="_Toc411941177"/>
      <w:bookmarkStart w:id="96" w:name="_Toc411941940"/>
      <w:bookmarkStart w:id="97" w:name="_Toc411950422"/>
      <w:bookmarkStart w:id="98" w:name="_Toc412044883"/>
      <w:bookmarkStart w:id="99" w:name="_Toc412046668"/>
      <w:bookmarkStart w:id="100" w:name="_Toc414434179"/>
      <w:bookmarkStart w:id="101" w:name="_Toc415757381"/>
      <w:bookmarkStart w:id="102" w:name="_Toc415758041"/>
      <w:bookmarkStart w:id="103" w:name="_Toc415758187"/>
      <w:bookmarkStart w:id="104" w:name="_Toc416168755"/>
      <w:bookmarkStart w:id="105" w:name="_Toc416180739"/>
      <w:bookmarkStart w:id="106" w:name="_Toc416180987"/>
      <w:bookmarkStart w:id="107" w:name="_Toc416181109"/>
      <w:bookmarkStart w:id="108" w:name="_Toc416181229"/>
      <w:bookmarkStart w:id="109" w:name="_Toc416181350"/>
      <w:bookmarkStart w:id="110" w:name="_Toc416181617"/>
      <w:bookmarkStart w:id="111" w:name="_Toc416181738"/>
      <w:bookmarkStart w:id="112" w:name="_Toc217499752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 w:rsidRPr="006C26CE">
        <w:t>Версионность файлов</w:t>
      </w:r>
      <w:bookmarkEnd w:id="112"/>
    </w:p>
    <w:p w:rsidR="004163A0" w:rsidRPr="006C26CE" w:rsidRDefault="00731971">
      <w:pPr>
        <w:ind w:firstLine="708"/>
      </w:pPr>
      <w:r w:rsidRPr="006C26CE">
        <w:t>Принципы поддержки версионности:</w:t>
      </w:r>
    </w:p>
    <w:p w:rsidR="004163A0" w:rsidRPr="006C26CE" w:rsidRDefault="00731971">
      <w:pPr>
        <w:ind w:firstLine="708"/>
      </w:pPr>
      <w:r w:rsidRPr="006C26CE">
        <w:lastRenderedPageBreak/>
        <w:t>Мажорные версии заголовка (packetHeader) и конверта (exchangePacket) ведутся на уровне пространства имен http://www.roskazna.ru/eb/ext путем добавления номера версии в URL (http://www.roskazna.ru/eb/ext/v2). Мажорные версии не обеспечивают совместимость.</w:t>
      </w:r>
    </w:p>
    <w:p w:rsidR="004163A0" w:rsidRPr="006C26CE" w:rsidRDefault="00731971">
      <w:pPr>
        <w:ind w:firstLine="708"/>
      </w:pPr>
      <w:r w:rsidRPr="006C26CE">
        <w:t xml:space="preserve">Минорные версии заголовка (packetHeader) и конверта (exchangePacket) ведутся на уровне элемента versionId в packetHeader. </w:t>
      </w:r>
    </w:p>
    <w:p w:rsidR="004163A0" w:rsidRPr="006C26CE" w:rsidRDefault="00731971">
      <w:pPr>
        <w:ind w:firstLine="708"/>
      </w:pPr>
      <w:r w:rsidRPr="006C26CE">
        <w:t>Поддержка версионности документов ведется аналогичным образом. Базовые типы элементов, ссылка на которые присутствует в exchangePacket, остается зафиксированным и не меняет пространства имен. Пространство имен конкретного документа заголовком не регламентируется и может изменяться отдельно.</w:t>
      </w:r>
    </w:p>
    <w:p w:rsidR="004163A0" w:rsidRPr="006C26CE" w:rsidRDefault="00731971" w:rsidP="00731971">
      <w:pPr>
        <w:pStyle w:val="022"/>
        <w:numPr>
          <w:ilvl w:val="1"/>
          <w:numId w:val="33"/>
        </w:numPr>
      </w:pPr>
      <w:bookmarkStart w:id="113" w:name="_Toc364869004"/>
      <w:bookmarkStart w:id="114" w:name="_Toc366759401"/>
      <w:bookmarkStart w:id="115" w:name="_Toc411507337"/>
      <w:bookmarkStart w:id="116" w:name="_Toc217499753"/>
      <w:bookmarkEnd w:id="80"/>
      <w:bookmarkEnd w:id="81"/>
      <w:bookmarkEnd w:id="82"/>
      <w:r w:rsidRPr="006C26CE">
        <w:t>Кодировка файлов</w:t>
      </w:r>
      <w:bookmarkEnd w:id="113"/>
      <w:bookmarkEnd w:id="114"/>
      <w:bookmarkEnd w:id="115"/>
      <w:bookmarkEnd w:id="116"/>
    </w:p>
    <w:p w:rsidR="004163A0" w:rsidRPr="006C26CE" w:rsidRDefault="00731971">
      <w:pPr>
        <w:pStyle w:val="OTRNormal"/>
        <w:rPr>
          <w:sz w:val="24"/>
          <w:szCs w:val="24"/>
        </w:rPr>
      </w:pPr>
      <w:r w:rsidRPr="006C26CE">
        <w:rPr>
          <w:sz w:val="24"/>
          <w:szCs w:val="24"/>
        </w:rPr>
        <w:t>Документы, перечисленные в п.</w:t>
      </w:r>
      <w:r w:rsidRPr="006C26CE">
        <w:rPr>
          <w:sz w:val="24"/>
          <w:szCs w:val="24"/>
        </w:rPr>
        <w:fldChar w:fldCharType="begin"/>
      </w:r>
      <w:r w:rsidRPr="006C26CE">
        <w:rPr>
          <w:sz w:val="24"/>
          <w:szCs w:val="24"/>
        </w:rPr>
        <w:instrText xml:space="preserve"> REF _Ref412022897 \n \h  \* MERGEFORMAT </w:instrText>
      </w:r>
      <w:r w:rsidRPr="006C26CE">
        <w:rPr>
          <w:sz w:val="24"/>
          <w:szCs w:val="24"/>
        </w:rPr>
      </w:r>
      <w:r w:rsidRPr="006C26CE">
        <w:rPr>
          <w:sz w:val="24"/>
          <w:szCs w:val="24"/>
        </w:rPr>
        <w:fldChar w:fldCharType="separate"/>
      </w:r>
      <w:r w:rsidR="005D63F5">
        <w:rPr>
          <w:sz w:val="24"/>
          <w:szCs w:val="24"/>
        </w:rPr>
        <w:t>3</w:t>
      </w:r>
      <w:r w:rsidRPr="006C26CE">
        <w:rPr>
          <w:sz w:val="24"/>
          <w:szCs w:val="24"/>
        </w:rPr>
        <w:fldChar w:fldCharType="end"/>
      </w:r>
      <w:r w:rsidRPr="006C26CE">
        <w:rPr>
          <w:sz w:val="24"/>
          <w:szCs w:val="24"/>
        </w:rPr>
        <w:t xml:space="preserve">, должны содержать пролог с указанием кодировки: </w:t>
      </w:r>
    </w:p>
    <w:p w:rsidR="004163A0" w:rsidRPr="006C26CE" w:rsidRDefault="00731971">
      <w:pPr>
        <w:pStyle w:val="OTRNormal"/>
        <w:rPr>
          <w:sz w:val="24"/>
          <w:szCs w:val="24"/>
        </w:rPr>
      </w:pPr>
      <w:r w:rsidRPr="006C26CE">
        <w:rPr>
          <w:sz w:val="24"/>
          <w:szCs w:val="24"/>
        </w:rPr>
        <w:t>&lt;?xml version ="1.0" encoding="UTF-8"?&gt;</w:t>
      </w:r>
    </w:p>
    <w:p w:rsidR="004163A0" w:rsidRPr="006C26CE" w:rsidRDefault="00731971" w:rsidP="00731971">
      <w:pPr>
        <w:pStyle w:val="022"/>
        <w:numPr>
          <w:ilvl w:val="1"/>
          <w:numId w:val="33"/>
        </w:numPr>
      </w:pPr>
      <w:bookmarkStart w:id="117" w:name="_Toc217499754"/>
      <w:r w:rsidRPr="006C26CE">
        <w:t>Использование электронной подписи</w:t>
      </w:r>
      <w:bookmarkEnd w:id="117"/>
    </w:p>
    <w:p w:rsidR="004163A0" w:rsidRPr="006C26CE" w:rsidRDefault="00731971">
      <w:pPr>
        <w:pStyle w:val="0e"/>
        <w:rPr>
          <w:sz w:val="24"/>
        </w:rPr>
      </w:pPr>
      <w:r w:rsidRPr="006C26CE">
        <w:rPr>
          <w:sz w:val="24"/>
        </w:rPr>
        <w:t>Электронная подпись не используется.</w:t>
      </w:r>
    </w:p>
    <w:p w:rsidR="004163A0" w:rsidRPr="006C26CE" w:rsidRDefault="00731971" w:rsidP="00731971">
      <w:pPr>
        <w:pStyle w:val="022"/>
        <w:numPr>
          <w:ilvl w:val="1"/>
          <w:numId w:val="33"/>
        </w:numPr>
      </w:pPr>
      <w:bookmarkStart w:id="118" w:name="_Toc411939510"/>
      <w:bookmarkStart w:id="119" w:name="_Toc411941184"/>
      <w:bookmarkStart w:id="120" w:name="_Toc411941947"/>
      <w:bookmarkStart w:id="121" w:name="_Toc411950429"/>
      <w:bookmarkStart w:id="122" w:name="_Toc412044891"/>
      <w:bookmarkStart w:id="123" w:name="_Toc412046676"/>
      <w:bookmarkStart w:id="124" w:name="_Toc414434187"/>
      <w:bookmarkStart w:id="125" w:name="_Toc415757389"/>
      <w:bookmarkStart w:id="126" w:name="_Toc415758049"/>
      <w:bookmarkStart w:id="127" w:name="_Toc415758195"/>
      <w:bookmarkStart w:id="128" w:name="_Toc416168763"/>
      <w:bookmarkStart w:id="129" w:name="_Toc416180747"/>
      <w:bookmarkStart w:id="130" w:name="_Toc416180995"/>
      <w:bookmarkStart w:id="131" w:name="_Toc416181117"/>
      <w:bookmarkStart w:id="132" w:name="_Toc416181237"/>
      <w:bookmarkStart w:id="133" w:name="_Toc416181358"/>
      <w:bookmarkStart w:id="134" w:name="_Toc416181625"/>
      <w:bookmarkStart w:id="135" w:name="_Toc416181746"/>
      <w:bookmarkStart w:id="136" w:name="_Toc217499755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6C26CE">
        <w:t>Структура имен файлов</w:t>
      </w:r>
      <w:bookmarkEnd w:id="136"/>
    </w:p>
    <w:p w:rsidR="004163A0" w:rsidRPr="006C26CE" w:rsidRDefault="00731971">
      <w:pPr>
        <w:pStyle w:val="0e"/>
        <w:rPr>
          <w:sz w:val="24"/>
        </w:rPr>
      </w:pPr>
      <w:r w:rsidRPr="006C26CE">
        <w:rPr>
          <w:sz w:val="24"/>
        </w:rPr>
        <w:t>Имя файла обмена должно иметь следующий вид:</w:t>
      </w:r>
    </w:p>
    <w:p w:rsidR="004163A0" w:rsidRPr="006C26CE" w:rsidRDefault="00731971">
      <w:pPr>
        <w:pStyle w:val="0e"/>
        <w:rPr>
          <w:sz w:val="24"/>
        </w:rPr>
      </w:pPr>
      <w:r w:rsidRPr="006C26CE">
        <w:rPr>
          <w:b/>
          <w:sz w:val="24"/>
          <w:lang w:val="en-US"/>
        </w:rPr>
        <w:t>XXX</w:t>
      </w:r>
      <w:r w:rsidRPr="006C26CE">
        <w:rPr>
          <w:b/>
          <w:sz w:val="24"/>
        </w:rPr>
        <w:t>_ZZZZZZZZ_YYYYMMDDHHMMSS_NNN,</w:t>
      </w:r>
      <w:r w:rsidRPr="006C26CE">
        <w:rPr>
          <w:sz w:val="24"/>
        </w:rPr>
        <w:t xml:space="preserve"> где:</w:t>
      </w:r>
    </w:p>
    <w:p w:rsidR="004163A0" w:rsidRPr="006C26CE" w:rsidRDefault="00731971" w:rsidP="002211E8">
      <w:pPr>
        <w:pStyle w:val="0e"/>
        <w:ind w:left="851" w:hanging="142"/>
        <w:rPr>
          <w:sz w:val="24"/>
        </w:rPr>
      </w:pPr>
      <w:r w:rsidRPr="006C26CE">
        <w:rPr>
          <w:b/>
          <w:sz w:val="24"/>
          <w:lang w:val="en-US"/>
        </w:rPr>
        <w:t>X</w:t>
      </w:r>
      <w:r w:rsidRPr="006C26CE">
        <w:rPr>
          <w:b/>
          <w:sz w:val="24"/>
        </w:rPr>
        <w:t>X</w:t>
      </w:r>
      <w:r w:rsidRPr="006C26CE">
        <w:rPr>
          <w:b/>
          <w:sz w:val="24"/>
          <w:lang w:val="en-US"/>
        </w:rPr>
        <w:t>X</w:t>
      </w:r>
      <w:r w:rsidRPr="006C26CE">
        <w:rPr>
          <w:sz w:val="24"/>
        </w:rPr>
        <w:t xml:space="preserve"> </w:t>
      </w:r>
      <w:r w:rsidR="006A311F" w:rsidRPr="006C26CE">
        <w:rPr>
          <w:sz w:val="24"/>
        </w:rPr>
        <w:t>–</w:t>
      </w:r>
      <w:r w:rsidRPr="006C26CE">
        <w:rPr>
          <w:sz w:val="24"/>
        </w:rPr>
        <w:t xml:space="preserve"> префикс, определяющий тип документа, который может принимать следующий вид:</w:t>
      </w:r>
    </w:p>
    <w:p w:rsidR="004163A0" w:rsidRPr="006C26CE" w:rsidRDefault="00731971" w:rsidP="00ED0879">
      <w:pPr>
        <w:pStyle w:val="0e"/>
        <w:ind w:left="1419" w:hanging="142"/>
        <w:rPr>
          <w:sz w:val="24"/>
        </w:rPr>
      </w:pPr>
      <w:r w:rsidRPr="006C26CE">
        <w:rPr>
          <w:sz w:val="24"/>
          <w:lang w:val="en-US"/>
        </w:rPr>
        <w:t>ZSR</w:t>
      </w:r>
      <w:r w:rsidRPr="006C26CE">
        <w:rPr>
          <w:sz w:val="24"/>
        </w:rPr>
        <w:t xml:space="preserve"> </w:t>
      </w:r>
      <w:r w:rsidR="006A311F" w:rsidRPr="006C26CE">
        <w:rPr>
          <w:sz w:val="24"/>
        </w:rPr>
        <w:t>–</w:t>
      </w:r>
      <w:r w:rsidRPr="006C26CE">
        <w:rPr>
          <w:sz w:val="24"/>
        </w:rPr>
        <w:t xml:space="preserve"> «Заявка на включение (изменение) информации об организации в Сводный реестр»;</w:t>
      </w:r>
    </w:p>
    <w:p w:rsidR="004163A0" w:rsidRPr="006C26CE" w:rsidRDefault="00731971" w:rsidP="00ED0879">
      <w:pPr>
        <w:pStyle w:val="0e"/>
        <w:ind w:left="1419" w:hanging="142"/>
        <w:rPr>
          <w:sz w:val="24"/>
        </w:rPr>
      </w:pPr>
      <w:r w:rsidRPr="006C26CE">
        <w:rPr>
          <w:sz w:val="24"/>
          <w:lang w:val="en-US"/>
        </w:rPr>
        <w:t>ISR</w:t>
      </w:r>
      <w:r w:rsidRPr="006C26CE">
        <w:rPr>
          <w:sz w:val="24"/>
        </w:rPr>
        <w:t xml:space="preserve"> </w:t>
      </w:r>
      <w:r w:rsidR="006A311F" w:rsidRPr="006C26CE">
        <w:rPr>
          <w:sz w:val="24"/>
        </w:rPr>
        <w:t>–</w:t>
      </w:r>
      <w:r w:rsidRPr="006C26CE">
        <w:rPr>
          <w:sz w:val="24"/>
        </w:rPr>
        <w:t xml:space="preserve"> «Извещение о включении (изменении) информации об организации в Сводный реестр»;</w:t>
      </w:r>
    </w:p>
    <w:p w:rsidR="004163A0" w:rsidRPr="006C26CE" w:rsidRDefault="00731971">
      <w:pPr>
        <w:pStyle w:val="0e"/>
        <w:rPr>
          <w:b/>
          <w:sz w:val="24"/>
        </w:rPr>
      </w:pPr>
      <w:r w:rsidRPr="006C26CE">
        <w:rPr>
          <w:b/>
          <w:sz w:val="24"/>
        </w:rPr>
        <w:t xml:space="preserve">ZZZZZZZZ – </w:t>
      </w:r>
      <w:r w:rsidRPr="006C26CE">
        <w:rPr>
          <w:sz w:val="24"/>
        </w:rPr>
        <w:t>код уполномоченной организации по Сводному реестру.</w:t>
      </w:r>
      <w:r w:rsidRPr="006C26CE">
        <w:rPr>
          <w:b/>
          <w:sz w:val="24"/>
        </w:rPr>
        <w:t xml:space="preserve"> </w:t>
      </w:r>
    </w:p>
    <w:p w:rsidR="004163A0" w:rsidRPr="006C26CE" w:rsidRDefault="00731971" w:rsidP="002211E8">
      <w:pPr>
        <w:pStyle w:val="0e"/>
        <w:ind w:left="851" w:hanging="142"/>
        <w:rPr>
          <w:sz w:val="24"/>
        </w:rPr>
      </w:pPr>
      <w:r w:rsidRPr="006C26CE">
        <w:rPr>
          <w:b/>
          <w:sz w:val="24"/>
        </w:rPr>
        <w:t>YYYYMMDDHHMMSS</w:t>
      </w:r>
      <w:r w:rsidRPr="006C26CE">
        <w:rPr>
          <w:sz w:val="24"/>
        </w:rPr>
        <w:t xml:space="preserve"> </w:t>
      </w:r>
      <w:r w:rsidR="006A311F" w:rsidRPr="006C26CE">
        <w:rPr>
          <w:sz w:val="24"/>
        </w:rPr>
        <w:t>–</w:t>
      </w:r>
      <w:r w:rsidRPr="006C26CE">
        <w:rPr>
          <w:sz w:val="24"/>
        </w:rPr>
        <w:t xml:space="preserve"> дата и время формирования передаваемого файла в формате ГГГГММДДЧЧММСС;</w:t>
      </w:r>
    </w:p>
    <w:p w:rsidR="004163A0" w:rsidRPr="006C26CE" w:rsidRDefault="00731971" w:rsidP="002211E8">
      <w:pPr>
        <w:pStyle w:val="0e"/>
        <w:ind w:left="851" w:hanging="142"/>
        <w:rPr>
          <w:sz w:val="24"/>
        </w:rPr>
      </w:pPr>
      <w:r w:rsidRPr="006C26CE">
        <w:rPr>
          <w:b/>
          <w:sz w:val="24"/>
        </w:rPr>
        <w:t>N</w:t>
      </w:r>
      <w:r w:rsidRPr="006C26CE">
        <w:rPr>
          <w:b/>
          <w:sz w:val="24"/>
          <w:lang w:val="en-US"/>
        </w:rPr>
        <w:t>NN</w:t>
      </w:r>
      <w:r w:rsidRPr="006C26CE">
        <w:rPr>
          <w:sz w:val="24"/>
        </w:rPr>
        <w:t xml:space="preserve"> </w:t>
      </w:r>
      <w:r w:rsidR="006A311F" w:rsidRPr="006C26CE">
        <w:rPr>
          <w:sz w:val="24"/>
        </w:rPr>
        <w:t>–</w:t>
      </w:r>
      <w:r w:rsidRPr="006C26CE">
        <w:rPr>
          <w:sz w:val="24"/>
        </w:rPr>
        <w:t xml:space="preserve"> порядковый номер электронного сообщения, который присваивается за дату формирования (в десятичном формате);</w:t>
      </w:r>
    </w:p>
    <w:p w:rsidR="004163A0" w:rsidRPr="006C26CE" w:rsidRDefault="00731971">
      <w:pPr>
        <w:pStyle w:val="0e"/>
        <w:rPr>
          <w:sz w:val="24"/>
        </w:rPr>
      </w:pPr>
      <w:r w:rsidRPr="006C26CE">
        <w:rPr>
          <w:sz w:val="24"/>
        </w:rPr>
        <w:t xml:space="preserve">Расширение имени файла </w:t>
      </w:r>
      <w:r w:rsidR="006A311F" w:rsidRPr="006C26CE">
        <w:rPr>
          <w:sz w:val="24"/>
        </w:rPr>
        <w:t>–</w:t>
      </w:r>
      <w:r w:rsidRPr="006C26CE">
        <w:rPr>
          <w:sz w:val="24"/>
        </w:rPr>
        <w:t xml:space="preserve"> xml. Расширение имени файла может указываться как строчными, так и прописными буквами.</w:t>
      </w:r>
    </w:p>
    <w:p w:rsidR="004163A0" w:rsidRPr="006C26CE" w:rsidRDefault="00731971">
      <w:pPr>
        <w:pStyle w:val="0e"/>
        <w:rPr>
          <w:sz w:val="24"/>
        </w:rPr>
      </w:pPr>
      <w:r w:rsidRPr="006C26CE">
        <w:rPr>
          <w:sz w:val="24"/>
        </w:rPr>
        <w:t xml:space="preserve">Пример сообщения с типом «Заявка на включение (изменение) информации об организации в Сводный реестр»: </w:t>
      </w:r>
    </w:p>
    <w:p w:rsidR="004163A0" w:rsidRPr="006C26CE" w:rsidRDefault="00731971">
      <w:pPr>
        <w:pStyle w:val="0e"/>
        <w:rPr>
          <w:sz w:val="24"/>
        </w:rPr>
      </w:pPr>
      <w:r w:rsidRPr="006C26CE">
        <w:rPr>
          <w:sz w:val="24"/>
        </w:rPr>
        <w:tab/>
      </w:r>
      <w:r w:rsidRPr="006C26CE">
        <w:rPr>
          <w:sz w:val="24"/>
        </w:rPr>
        <w:tab/>
      </w:r>
      <w:r w:rsidRPr="006C26CE">
        <w:rPr>
          <w:sz w:val="24"/>
          <w:lang w:val="en-US"/>
        </w:rPr>
        <w:t>ZSR</w:t>
      </w:r>
      <w:r w:rsidRPr="006C26CE">
        <w:rPr>
          <w:sz w:val="24"/>
        </w:rPr>
        <w:t>_</w:t>
      </w:r>
      <w:r w:rsidR="002211E8" w:rsidRPr="006C26CE">
        <w:rPr>
          <w:sz w:val="24"/>
        </w:rPr>
        <w:t>00100189_20150218102312_001.xml</w:t>
      </w:r>
    </w:p>
    <w:p w:rsidR="004163A0" w:rsidRPr="006C26CE" w:rsidRDefault="00731971">
      <w:pPr>
        <w:pStyle w:val="0e"/>
        <w:rPr>
          <w:sz w:val="24"/>
        </w:rPr>
      </w:pPr>
      <w:r w:rsidRPr="006C26CE">
        <w:rPr>
          <w:sz w:val="24"/>
        </w:rPr>
        <w:lastRenderedPageBreak/>
        <w:t>Пример сообщения с типом «Извещение о включении (изменении) информации об организации в Сводный реестр»:</w:t>
      </w:r>
    </w:p>
    <w:p w:rsidR="004163A0" w:rsidRPr="006C26CE" w:rsidRDefault="00731971">
      <w:pPr>
        <w:pStyle w:val="0e"/>
        <w:rPr>
          <w:sz w:val="24"/>
        </w:rPr>
      </w:pPr>
      <w:r w:rsidRPr="006C26CE">
        <w:rPr>
          <w:sz w:val="24"/>
        </w:rPr>
        <w:tab/>
      </w:r>
      <w:r w:rsidRPr="006C26CE">
        <w:rPr>
          <w:sz w:val="24"/>
        </w:rPr>
        <w:tab/>
      </w:r>
      <w:r w:rsidRPr="006C26CE">
        <w:rPr>
          <w:sz w:val="24"/>
          <w:lang w:val="en-US"/>
        </w:rPr>
        <w:t>ISR_00100189</w:t>
      </w:r>
      <w:r w:rsidRPr="006C26CE">
        <w:rPr>
          <w:sz w:val="24"/>
        </w:rPr>
        <w:t>_</w:t>
      </w:r>
      <w:r w:rsidRPr="006C26CE">
        <w:rPr>
          <w:sz w:val="24"/>
          <w:lang w:val="en-US"/>
        </w:rPr>
        <w:t>20150218</w:t>
      </w:r>
      <w:r w:rsidRPr="006C26CE">
        <w:rPr>
          <w:sz w:val="24"/>
        </w:rPr>
        <w:t>102312</w:t>
      </w:r>
      <w:r w:rsidRPr="006C26CE">
        <w:rPr>
          <w:sz w:val="24"/>
          <w:lang w:val="en-US"/>
        </w:rPr>
        <w:t>_001</w:t>
      </w:r>
      <w:r w:rsidRPr="006C26CE">
        <w:rPr>
          <w:sz w:val="24"/>
        </w:rPr>
        <w:t>.x</w:t>
      </w:r>
      <w:r w:rsidR="002211E8" w:rsidRPr="006C26CE">
        <w:rPr>
          <w:sz w:val="24"/>
        </w:rPr>
        <w:t>ml</w:t>
      </w:r>
    </w:p>
    <w:p w:rsidR="004163A0" w:rsidRPr="006C26CE" w:rsidRDefault="00731971" w:rsidP="00731971">
      <w:pPr>
        <w:pStyle w:val="022"/>
        <w:numPr>
          <w:ilvl w:val="1"/>
          <w:numId w:val="33"/>
        </w:numPr>
      </w:pPr>
      <w:bookmarkStart w:id="137" w:name="_Toc411939531"/>
      <w:bookmarkStart w:id="138" w:name="_Toc411941205"/>
      <w:bookmarkStart w:id="139" w:name="_Toc411941952"/>
      <w:bookmarkStart w:id="140" w:name="_Toc411950434"/>
      <w:bookmarkStart w:id="141" w:name="_Toc412046680"/>
      <w:bookmarkStart w:id="142" w:name="_Toc414434191"/>
      <w:bookmarkStart w:id="143" w:name="_Toc415757393"/>
      <w:bookmarkStart w:id="144" w:name="_Toc415758053"/>
      <w:bookmarkStart w:id="145" w:name="_Toc415758199"/>
      <w:bookmarkStart w:id="146" w:name="_Toc412046681"/>
      <w:bookmarkStart w:id="147" w:name="_Toc414434192"/>
      <w:bookmarkStart w:id="148" w:name="_Toc415757394"/>
      <w:bookmarkStart w:id="149" w:name="_Toc415758054"/>
      <w:bookmarkStart w:id="150" w:name="_Toc415758200"/>
      <w:bookmarkStart w:id="151" w:name="_Toc412046682"/>
      <w:bookmarkStart w:id="152" w:name="_Toc414434193"/>
      <w:bookmarkStart w:id="153" w:name="_Toc415757395"/>
      <w:bookmarkStart w:id="154" w:name="_Toc415758055"/>
      <w:bookmarkStart w:id="155" w:name="_Toc415758201"/>
      <w:bookmarkStart w:id="156" w:name="_Toc385601826"/>
      <w:bookmarkStart w:id="157" w:name="_Toc385601827"/>
      <w:bookmarkStart w:id="158" w:name="_Toc411507338"/>
      <w:bookmarkStart w:id="159" w:name="_Toc21749975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r w:rsidRPr="006C26CE">
        <w:t>Описание файла обмена</w:t>
      </w:r>
      <w:bookmarkEnd w:id="158"/>
      <w:bookmarkEnd w:id="159"/>
    </w:p>
    <w:p w:rsidR="004163A0" w:rsidRPr="006C26CE" w:rsidRDefault="00731971">
      <w:pPr>
        <w:pStyle w:val="affffff6"/>
        <w:spacing w:before="120"/>
        <w:ind w:firstLine="0"/>
        <w:rPr>
          <w:rFonts w:eastAsia="Calibri"/>
        </w:rPr>
      </w:pPr>
      <w:r w:rsidRPr="006C26CE">
        <w:rPr>
          <w:rFonts w:eastAsia="Calibri"/>
        </w:rPr>
        <w:tab/>
        <w:t xml:space="preserve">Логическая модель файла обмена представлена в виде текстового описания структуры файла настоящего формата. Элементами логической модели файла обмена являются элементы XML файла. Перечень структурных элементов логической модели файла обмена и сведения о них приведены в таблицах </w:t>
      </w:r>
      <w:r w:rsidRPr="006C26CE">
        <w:rPr>
          <w:rFonts w:eastAsia="Calibri"/>
        </w:rPr>
        <w:fldChar w:fldCharType="begin"/>
      </w:r>
      <w:r w:rsidRPr="006C26CE">
        <w:rPr>
          <w:rFonts w:eastAsia="Calibri"/>
        </w:rPr>
        <w:instrText xml:space="preserve"> REF _Ref411950392 \h  \* MERGEFORMAT </w:instrText>
      </w:r>
      <w:r w:rsidRPr="006C26CE">
        <w:rPr>
          <w:rFonts w:eastAsia="Calibri"/>
        </w:rPr>
      </w:r>
      <w:r w:rsidRPr="006C26CE">
        <w:rPr>
          <w:rFonts w:eastAsia="Calibri"/>
        </w:rPr>
        <w:fldChar w:fldCharType="separate"/>
      </w:r>
      <w:r w:rsidR="005D63F5">
        <w:rPr>
          <w:rFonts w:eastAsia="Calibri"/>
        </w:rPr>
        <w:t>4</w:t>
      </w:r>
      <w:r w:rsidRPr="006C26CE">
        <w:rPr>
          <w:rFonts w:eastAsia="Calibri"/>
        </w:rPr>
        <w:fldChar w:fldCharType="end"/>
      </w:r>
      <w:r w:rsidRPr="006C26CE">
        <w:rPr>
          <w:rFonts w:eastAsia="Calibri"/>
        </w:rPr>
        <w:t xml:space="preserve"> </w:t>
      </w:r>
      <w:r w:rsidR="006A311F" w:rsidRPr="006C26CE">
        <w:rPr>
          <w:rFonts w:eastAsia="Calibri"/>
        </w:rPr>
        <w:t>–</w:t>
      </w:r>
      <w:r w:rsidRPr="006C26CE">
        <w:rPr>
          <w:rFonts w:eastAsia="Calibri"/>
        </w:rPr>
        <w:t xml:space="preserve"> </w:t>
      </w:r>
      <w:r w:rsidRPr="006C26CE">
        <w:rPr>
          <w:rFonts w:eastAsia="Calibri"/>
        </w:rPr>
        <w:fldChar w:fldCharType="begin"/>
      </w:r>
      <w:r w:rsidRPr="006C26CE">
        <w:rPr>
          <w:rFonts w:eastAsia="Calibri"/>
        </w:rPr>
        <w:instrText xml:space="preserve"> REF _Ref517432525 \h  \* MERGEFORMAT </w:instrText>
      </w:r>
      <w:r w:rsidRPr="006C26CE">
        <w:rPr>
          <w:rFonts w:eastAsia="Calibri"/>
        </w:rPr>
      </w:r>
      <w:r w:rsidRPr="006C26CE">
        <w:rPr>
          <w:rFonts w:eastAsia="Calibri"/>
        </w:rPr>
        <w:fldChar w:fldCharType="separate"/>
      </w:r>
      <w:r w:rsidR="005D63F5">
        <w:rPr>
          <w:rFonts w:eastAsia="Calibri"/>
        </w:rPr>
        <w:t>11</w:t>
      </w:r>
      <w:r w:rsidRPr="006C26CE">
        <w:rPr>
          <w:rFonts w:eastAsia="Calibri"/>
        </w:rPr>
        <w:fldChar w:fldCharType="end"/>
      </w:r>
      <w:r w:rsidRPr="006C26CE">
        <w:rPr>
          <w:rFonts w:eastAsia="Calibri"/>
        </w:rPr>
        <w:t xml:space="preserve"> настоящего формата.</w:t>
      </w:r>
    </w:p>
    <w:p w:rsidR="004163A0" w:rsidRPr="006C26CE" w:rsidRDefault="00731971">
      <w:pPr>
        <w:pStyle w:val="affffff6"/>
        <w:ind w:firstLine="0"/>
        <w:rPr>
          <w:rFonts w:eastAsia="Calibri"/>
        </w:rPr>
      </w:pPr>
      <w:r w:rsidRPr="006C26CE">
        <w:t xml:space="preserve">В передаваемом </w:t>
      </w:r>
      <w:r w:rsidRPr="006C26CE">
        <w:rPr>
          <w:rFonts w:eastAsia="Calibri"/>
        </w:rPr>
        <w:t xml:space="preserve">XML </w:t>
      </w:r>
      <w:r w:rsidRPr="006C26CE">
        <w:t>файле формируются только те тэги, которые являются обязательными или которые изменяют значения необязательных реквизитов относительно предыдущего состояния этих реквизитов. В случае, если необязательный реквизит не изменяет своё значение, то соответствующий тэг не формируется. В случае, если требуется очистить предыдущее значение реквизита, то формируется пустой тэг.</w:t>
      </w:r>
    </w:p>
    <w:p w:rsidR="004163A0" w:rsidRPr="006C26CE" w:rsidRDefault="00731971">
      <w:pPr>
        <w:pStyle w:val="affffff6"/>
        <w:ind w:firstLine="0"/>
        <w:rPr>
          <w:rFonts w:eastAsia="Calibri"/>
        </w:rPr>
      </w:pPr>
      <w:r w:rsidRPr="006C26CE">
        <w:rPr>
          <w:rFonts w:eastAsia="Calibri"/>
        </w:rPr>
        <w:t>Для каждого структурного элемента логической модели файла обмена приводятся следующие сведения:</w:t>
      </w:r>
    </w:p>
    <w:p w:rsidR="004163A0" w:rsidRPr="006C26CE" w:rsidRDefault="00731971" w:rsidP="00731971">
      <w:pPr>
        <w:pStyle w:val="a5"/>
        <w:numPr>
          <w:ilvl w:val="0"/>
          <w:numId w:val="53"/>
        </w:numPr>
        <w:rPr>
          <w:rFonts w:eastAsia="Calibri"/>
        </w:rPr>
      </w:pPr>
      <w:r w:rsidRPr="006C26CE">
        <w:rPr>
          <w:rFonts w:eastAsia="Calibri"/>
          <w:i/>
        </w:rPr>
        <w:t xml:space="preserve">наименование элемента. </w:t>
      </w:r>
      <w:r w:rsidRPr="006C26CE">
        <w:rPr>
          <w:rFonts w:eastAsia="Calibri"/>
        </w:rPr>
        <w:t>Приводится полное наименование элемента</w:t>
      </w:r>
      <w:r w:rsidRPr="006C26CE">
        <w:rPr>
          <w:rStyle w:val="afffff4"/>
          <w:rFonts w:eastAsia="Calibri"/>
        </w:rPr>
        <w:footnoteReference w:id="1"/>
      </w:r>
      <w:r w:rsidRPr="006C26CE">
        <w:rPr>
          <w:rFonts w:eastAsia="Calibri"/>
        </w:rPr>
        <w:t>;</w:t>
      </w:r>
    </w:p>
    <w:p w:rsidR="004163A0" w:rsidRPr="006C26CE" w:rsidRDefault="00731971" w:rsidP="00731971">
      <w:pPr>
        <w:pStyle w:val="a5"/>
        <w:numPr>
          <w:ilvl w:val="0"/>
          <w:numId w:val="53"/>
        </w:numPr>
        <w:rPr>
          <w:rFonts w:eastAsia="Calibri"/>
        </w:rPr>
      </w:pPr>
      <w:r w:rsidRPr="006C26CE">
        <w:rPr>
          <w:rFonts w:eastAsia="Calibri"/>
          <w:i/>
        </w:rPr>
        <w:t xml:space="preserve">сокращенное наименование (код) элемента. </w:t>
      </w:r>
      <w:r w:rsidRPr="006C26CE">
        <w:rPr>
          <w:rFonts w:eastAsia="Calibri"/>
        </w:rPr>
        <w:t xml:space="preserve">Приводится сокращенное наименование элемента. Синтаксис сокращенного наименования должен удовлетворять спецификации XML; </w:t>
      </w:r>
    </w:p>
    <w:p w:rsidR="004163A0" w:rsidRPr="006C26CE" w:rsidRDefault="00731971" w:rsidP="00731971">
      <w:pPr>
        <w:pStyle w:val="a5"/>
        <w:numPr>
          <w:ilvl w:val="0"/>
          <w:numId w:val="53"/>
        </w:numPr>
        <w:rPr>
          <w:rFonts w:eastAsia="Calibri"/>
        </w:rPr>
      </w:pPr>
      <w:r w:rsidRPr="006C26CE">
        <w:rPr>
          <w:rFonts w:eastAsia="Calibri"/>
          <w:i/>
        </w:rPr>
        <w:t xml:space="preserve">тип элемента. </w:t>
      </w:r>
      <w:r w:rsidRPr="006C26CE">
        <w:rPr>
          <w:rFonts w:eastAsia="Calibri"/>
        </w:rPr>
        <w:t xml:space="preserve">Может принимать следующие значения: «С» – сложный (составной) элемент логической модели, содержит вложенные элементы, «П» – простой элемент логической модели, не содержит вложенные элементы, «А» </w:t>
      </w:r>
      <w:r w:rsidR="006A311F" w:rsidRPr="006C26CE">
        <w:rPr>
          <w:rFonts w:eastAsia="Calibri"/>
        </w:rPr>
        <w:t xml:space="preserve">– </w:t>
      </w:r>
      <w:r w:rsidRPr="006C26CE">
        <w:rPr>
          <w:rFonts w:eastAsia="Calibri"/>
        </w:rPr>
        <w:t>атрибут;</w:t>
      </w:r>
    </w:p>
    <w:p w:rsidR="004163A0" w:rsidRPr="006C26CE" w:rsidRDefault="00731971" w:rsidP="00731971">
      <w:pPr>
        <w:pStyle w:val="a5"/>
        <w:numPr>
          <w:ilvl w:val="0"/>
          <w:numId w:val="53"/>
        </w:numPr>
        <w:rPr>
          <w:rFonts w:eastAsia="Calibri"/>
        </w:rPr>
      </w:pPr>
      <w:r w:rsidRPr="006C26CE">
        <w:rPr>
          <w:rFonts w:eastAsia="Calibri"/>
          <w:i/>
        </w:rPr>
        <w:t>формат элемента.</w:t>
      </w:r>
      <w:r w:rsidRPr="006C26CE">
        <w:rPr>
          <w:rFonts w:eastAsia="Calibri"/>
        </w:rPr>
        <w:t xml:space="preserve"> Формат элемента представляется следующими условными обозначениями: Т – символьная строка; N – числовое значение (целое или дробное). Формат символьной строки указывается в виде Т(n-к) или T(=к), где: n – минимальное количество знаков, к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Т(0-к). Формат числового значения указывается в виде N(m.к), где: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 Для простых элементов, являющихся базовыми в XML (определенными в сети интернет по электронному адресу: http://www.w3.org/TR/xmlschema-0),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4163A0" w:rsidRPr="006C26CE" w:rsidRDefault="00731971" w:rsidP="00731971">
      <w:pPr>
        <w:pStyle w:val="a5"/>
        <w:numPr>
          <w:ilvl w:val="0"/>
          <w:numId w:val="54"/>
        </w:numPr>
        <w:rPr>
          <w:rFonts w:eastAsia="Calibri"/>
        </w:rPr>
      </w:pPr>
      <w:r w:rsidRPr="006C26CE">
        <w:rPr>
          <w:rFonts w:eastAsia="Calibri"/>
          <w:i/>
        </w:rPr>
        <w:lastRenderedPageBreak/>
        <w:t xml:space="preserve">признак обязательности элемента </w:t>
      </w:r>
      <w:r w:rsidRPr="006C26CE">
        <w:rPr>
          <w:rFonts w:eastAsia="Calibri"/>
        </w:rPr>
        <w:t xml:space="preserve">определяет обязательность заполнения элемента в файле обмена. Признак обязательности элемента может принимать следующие значения: </w:t>
      </w:r>
      <w:bookmarkStart w:id="160" w:name="_Hlk464036931"/>
      <w:r w:rsidRPr="006C26CE">
        <w:rPr>
          <w:rFonts w:eastAsia="Calibri"/>
        </w:rPr>
        <w:t>«О» – наличие элемента в файле обмена обязательно</w:t>
      </w:r>
      <w:bookmarkEnd w:id="160"/>
      <w:r w:rsidRPr="006C26CE">
        <w:rPr>
          <w:rFonts w:eastAsia="Calibri"/>
        </w:rPr>
        <w:t>; «Н» – присутствие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подобное), то признак обязательности элемента дополняется символом «К». Например, «ОК». В случае, если количество значений элемента может быть более одного (множественный элемент), то признак обязательности элемента дополняется символом «М». Например, «НМ», «ОКМ». В случае если изменяется хотя бы одно значение множественного составного элемента, то указываются значения всех обязательных полей всех строк этого элемента (т.е. заполняется весь блок целиком).</w:t>
      </w:r>
    </w:p>
    <w:p w:rsidR="004163A0" w:rsidRPr="006C26CE" w:rsidRDefault="004163A0"/>
    <w:p w:rsidR="004163A0" w:rsidRPr="006C26CE" w:rsidRDefault="00731971" w:rsidP="00731971">
      <w:pPr>
        <w:pStyle w:val="013"/>
        <w:numPr>
          <w:ilvl w:val="0"/>
          <w:numId w:val="33"/>
        </w:numPr>
      </w:pPr>
      <w:bookmarkStart w:id="161" w:name="_Toc354153596"/>
      <w:bookmarkStart w:id="162" w:name="_Toc411507339"/>
      <w:bookmarkStart w:id="163" w:name="_Ref412041378"/>
      <w:bookmarkStart w:id="164" w:name="_Toc217499757"/>
      <w:r w:rsidRPr="006C26CE">
        <w:lastRenderedPageBreak/>
        <w:t>Описание структуры XML</w:t>
      </w:r>
      <w:bookmarkEnd w:id="161"/>
      <w:bookmarkEnd w:id="162"/>
      <w:bookmarkEnd w:id="163"/>
      <w:bookmarkEnd w:id="164"/>
    </w:p>
    <w:p w:rsidR="004163A0" w:rsidRPr="006C26CE" w:rsidRDefault="00731971" w:rsidP="00731971">
      <w:pPr>
        <w:pStyle w:val="022"/>
        <w:numPr>
          <w:ilvl w:val="1"/>
          <w:numId w:val="33"/>
        </w:numPr>
      </w:pPr>
      <w:bookmarkStart w:id="165" w:name="_Toc411507340"/>
      <w:bookmarkStart w:id="166" w:name="_Toc217499758"/>
      <w:r w:rsidRPr="006C26CE">
        <w:t>Базовые типы</w:t>
      </w:r>
      <w:bookmarkEnd w:id="166"/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rFonts w:eastAsia="Calibri"/>
          <w:szCs w:val="24"/>
        </w:rPr>
      </w:pPr>
      <w:r w:rsidRPr="006C26CE">
        <w:rPr>
          <w:rFonts w:eastAsia="Calibri"/>
          <w:szCs w:val="24"/>
        </w:rPr>
        <w:fldChar w:fldCharType="begin"/>
      </w:r>
      <w:r w:rsidRPr="006C26CE">
        <w:rPr>
          <w:rFonts w:eastAsia="Calibri"/>
          <w:szCs w:val="24"/>
        </w:rPr>
        <w:instrText xml:space="preserve"> SEQ Таблица \* ARABIC </w:instrText>
      </w:r>
      <w:r w:rsidRPr="006C26CE">
        <w:rPr>
          <w:rFonts w:eastAsia="Calibri"/>
          <w:szCs w:val="24"/>
        </w:rPr>
        <w:fldChar w:fldCharType="separate"/>
      </w:r>
      <w:bookmarkStart w:id="167" w:name="_Toc217499696"/>
      <w:r w:rsidR="005D63F5">
        <w:rPr>
          <w:rFonts w:eastAsia="Calibri"/>
          <w:noProof/>
          <w:szCs w:val="24"/>
        </w:rPr>
        <w:t>3</w:t>
      </w:r>
      <w:r w:rsidRPr="006C26CE">
        <w:rPr>
          <w:rFonts w:eastAsia="Calibri"/>
          <w:szCs w:val="24"/>
        </w:rPr>
        <w:fldChar w:fldCharType="end"/>
      </w:r>
      <w:r w:rsidRPr="006C26CE">
        <w:rPr>
          <w:rFonts w:eastAsia="Calibri"/>
          <w:szCs w:val="24"/>
        </w:rPr>
        <w:t xml:space="preserve"> – Базовые типы</w:t>
      </w:r>
      <w:bookmarkEnd w:id="167"/>
      <w:r w:rsidRPr="006C26CE">
        <w:rPr>
          <w:rFonts w:eastAsia="Calibri"/>
          <w:szCs w:val="24"/>
        </w:rPr>
        <w:t xml:space="preserve"> </w:t>
      </w:r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7223"/>
      </w:tblGrid>
      <w:tr w:rsidR="004163A0" w:rsidRPr="006C26CE" w:rsidTr="002211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0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типа данных</w:t>
            </w:r>
          </w:p>
        </w:tc>
        <w:tc>
          <w:tcPr>
            <w:tcW w:w="589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3751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60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GUID</w:t>
            </w:r>
          </w:p>
        </w:tc>
        <w:tc>
          <w:tcPr>
            <w:tcW w:w="589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T(=36)</w:t>
            </w:r>
          </w:p>
        </w:tc>
        <w:tc>
          <w:tcPr>
            <w:tcW w:w="3751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Уникальный 128-битный идентификатор, представляется в виде строки из шестнадцатеричных цифр, разбитых на пять групп по 8, 4, 4, 4 и 12 символов соответственно, разделенных дефисами: XXXXXXXX-XXXX-XXXX-XXXX-XXXXXXXXXXXX.</w:t>
            </w:r>
          </w:p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Допустимые символы: 0 – 9, A – F, «-» (код ASCII 45). </w:t>
            </w:r>
          </w:p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В рамках одного справочника может быть несколько записей с одним натуральным идентификатором (отражают историю изменения), каждая из которых имеет уникальный GUID: </w:t>
            </w:r>
          </w:p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в выгружаемых данных в</w:t>
            </w:r>
            <w:r w:rsidR="002211E8" w:rsidRPr="006C26CE">
              <w:rPr>
                <w:sz w:val="22"/>
                <w:szCs w:val="22"/>
              </w:rPr>
              <w:t>се записи имеют уникальный GUID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60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DateTime</w:t>
            </w:r>
          </w:p>
        </w:tc>
        <w:tc>
          <w:tcPr>
            <w:tcW w:w="589" w:type="pct"/>
          </w:tcPr>
          <w:p w:rsidR="004163A0" w:rsidRPr="006C26CE" w:rsidRDefault="004163A0" w:rsidP="002211E8">
            <w:pPr>
              <w:spacing w:before="60" w:after="60"/>
              <w:jc w:val="left"/>
              <w:rPr>
                <w:sz w:val="22"/>
                <w:szCs w:val="22"/>
              </w:rPr>
            </w:pPr>
          </w:p>
        </w:tc>
        <w:tc>
          <w:tcPr>
            <w:tcW w:w="3751" w:type="pct"/>
          </w:tcPr>
          <w:p w:rsidR="004163A0" w:rsidRPr="006C26CE" w:rsidRDefault="00731971" w:rsidP="002211E8">
            <w:pPr>
              <w:pStyle w:val="0152"/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Стандартный формат </w:t>
            </w:r>
            <w:r w:rsidRPr="006C26CE">
              <w:rPr>
                <w:sz w:val="22"/>
                <w:szCs w:val="22"/>
                <w:lang w:val="en-US"/>
              </w:rPr>
              <w:t>xsd</w:t>
            </w:r>
            <w:r w:rsidRPr="006C26CE">
              <w:rPr>
                <w:sz w:val="22"/>
                <w:szCs w:val="22"/>
              </w:rPr>
              <w:t>:</w:t>
            </w:r>
            <w:r w:rsidRPr="006C26CE">
              <w:rPr>
                <w:sz w:val="22"/>
                <w:szCs w:val="22"/>
                <w:lang w:val="en-US"/>
              </w:rPr>
              <w:t>datetime</w:t>
            </w:r>
            <w:r w:rsidRPr="006C26CE">
              <w:rPr>
                <w:sz w:val="22"/>
                <w:szCs w:val="22"/>
              </w:rPr>
              <w:t>. Дата и время в формате «ГГГГ-ММ-ДД</w:t>
            </w:r>
            <w:r w:rsidRPr="006C26CE">
              <w:rPr>
                <w:sz w:val="22"/>
                <w:szCs w:val="22"/>
                <w:lang w:val="en-US"/>
              </w:rPr>
              <w:t>T</w:t>
            </w:r>
            <w:r w:rsidRPr="006C26CE">
              <w:rPr>
                <w:sz w:val="22"/>
                <w:szCs w:val="22"/>
              </w:rPr>
              <w:t>ЧЧ:ММ:СС</w:t>
            </w:r>
            <w:r w:rsidRPr="006C26CE">
              <w:rPr>
                <w:sz w:val="22"/>
                <w:szCs w:val="22"/>
                <w:lang w:val="en-US"/>
              </w:rPr>
              <w:t>Z</w:t>
            </w:r>
            <w:r w:rsidRPr="006C26CE">
              <w:rPr>
                <w:sz w:val="22"/>
                <w:szCs w:val="22"/>
              </w:rPr>
              <w:t xml:space="preserve">». В начале значения данного типа должна присутствовать дата в формате «DATE2», затем, через символ </w:t>
            </w:r>
            <w:r w:rsidRPr="006C26CE">
              <w:rPr>
                <w:sz w:val="22"/>
                <w:szCs w:val="22"/>
                <w:lang w:val="en-US"/>
              </w:rPr>
              <w:t>T</w:t>
            </w:r>
            <w:r w:rsidRPr="006C26CE">
              <w:rPr>
                <w:sz w:val="22"/>
                <w:szCs w:val="22"/>
              </w:rPr>
              <w:t>, время в формате «TIME», а затем временная зона (может отсутствовать). Временная зона может быть задана как в виде значка Z (что означает, что время задано по Гринвичу), так и в виде часового пояса относительно Гринвича в формате +hh:mm. Если временная зона не задана, то подразумевается, что дата-время указаны локальные.</w:t>
            </w:r>
          </w:p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Пример </w:t>
            </w:r>
            <w:r w:rsidR="002211E8" w:rsidRPr="006C26CE">
              <w:rPr>
                <w:sz w:val="22"/>
                <w:szCs w:val="22"/>
              </w:rPr>
              <w:t>значения: «2002-05-30T09:00:00»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60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Date</w:t>
            </w:r>
          </w:p>
        </w:tc>
        <w:tc>
          <w:tcPr>
            <w:tcW w:w="589" w:type="pct"/>
          </w:tcPr>
          <w:p w:rsidR="004163A0" w:rsidRPr="006C26CE" w:rsidRDefault="004163A0" w:rsidP="002211E8">
            <w:pPr>
              <w:spacing w:before="60" w:after="60"/>
              <w:jc w:val="left"/>
              <w:rPr>
                <w:sz w:val="22"/>
                <w:szCs w:val="22"/>
                <w:lang w:val="en-US"/>
              </w:rPr>
            </w:pPr>
          </w:p>
        </w:tc>
        <w:tc>
          <w:tcPr>
            <w:tcW w:w="3751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Стандартный формат </w:t>
            </w:r>
            <w:r w:rsidRPr="006C26CE">
              <w:rPr>
                <w:sz w:val="22"/>
                <w:szCs w:val="22"/>
                <w:lang w:val="en-US"/>
              </w:rPr>
              <w:t>xsd</w:t>
            </w:r>
            <w:r w:rsidRPr="006C26CE">
              <w:rPr>
                <w:sz w:val="22"/>
                <w:szCs w:val="22"/>
              </w:rPr>
              <w:t>:</w:t>
            </w:r>
            <w:r w:rsidRPr="006C26CE">
              <w:rPr>
                <w:sz w:val="22"/>
                <w:szCs w:val="22"/>
                <w:lang w:val="en-US"/>
              </w:rPr>
              <w:t>date</w:t>
            </w:r>
            <w:r w:rsidRPr="006C26CE">
              <w:rPr>
                <w:sz w:val="22"/>
                <w:szCs w:val="22"/>
              </w:rPr>
              <w:t>. Дата в формате «ГГГГ-М</w:t>
            </w:r>
            <w:r w:rsidR="002211E8" w:rsidRPr="006C26CE">
              <w:rPr>
                <w:sz w:val="22"/>
                <w:szCs w:val="22"/>
              </w:rPr>
              <w:t>М-ДД»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60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INNOrg</w:t>
            </w:r>
          </w:p>
        </w:tc>
        <w:tc>
          <w:tcPr>
            <w:tcW w:w="589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T(=10)</w:t>
            </w:r>
          </w:p>
        </w:tc>
        <w:tc>
          <w:tcPr>
            <w:tcW w:w="3751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&lt;цифровой код&gt; с наложенным шаблоном</w:t>
            </w:r>
          </w:p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Шаблон значения: \d{10}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60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589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T(=12)</w:t>
            </w:r>
          </w:p>
        </w:tc>
        <w:tc>
          <w:tcPr>
            <w:tcW w:w="3751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&lt;цифровой код&gt; с наложенным шаблоном</w:t>
            </w:r>
          </w:p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Шаблон значения: \d{12}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60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OGRN</w:t>
            </w:r>
          </w:p>
        </w:tc>
        <w:tc>
          <w:tcPr>
            <w:tcW w:w="589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T(=13)</w:t>
            </w:r>
          </w:p>
        </w:tc>
        <w:tc>
          <w:tcPr>
            <w:tcW w:w="3751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&lt;цифровой код&gt; с наложенным шаблоном</w:t>
            </w:r>
            <w:r w:rsidRPr="006C26CE">
              <w:rPr>
                <w:sz w:val="22"/>
                <w:szCs w:val="22"/>
              </w:rPr>
              <w:br/>
              <w:t>Шаблон значения: \d{13}</w:t>
            </w:r>
          </w:p>
        </w:tc>
      </w:tr>
      <w:tr w:rsidR="004163A0" w:rsidRPr="006C26CE" w:rsidTr="00221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60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YesNo</w:t>
            </w:r>
          </w:p>
        </w:tc>
        <w:tc>
          <w:tcPr>
            <w:tcW w:w="589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T(1-3)</w:t>
            </w:r>
          </w:p>
        </w:tc>
        <w:tc>
          <w:tcPr>
            <w:tcW w:w="3751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Текст.</w:t>
            </w:r>
          </w:p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Возможные значения «Да», «Нет»</w:t>
            </w:r>
          </w:p>
        </w:tc>
      </w:tr>
      <w:tr w:rsidR="004163A0" w:rsidRPr="006C26CE" w:rsidTr="00221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60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BOOLEAN</w:t>
            </w:r>
          </w:p>
        </w:tc>
        <w:tc>
          <w:tcPr>
            <w:tcW w:w="589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=1 байт</w:t>
            </w:r>
          </w:p>
        </w:tc>
        <w:tc>
          <w:tcPr>
            <w:tcW w:w="3751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формату xsd:boolean. Поле может принимать значения: 0, 1, true, false</w:t>
            </w:r>
          </w:p>
        </w:tc>
      </w:tr>
    </w:tbl>
    <w:p w:rsidR="004163A0" w:rsidRPr="006C26CE" w:rsidRDefault="00731971" w:rsidP="00731971">
      <w:pPr>
        <w:pStyle w:val="022"/>
        <w:numPr>
          <w:ilvl w:val="1"/>
          <w:numId w:val="33"/>
        </w:numPr>
      </w:pPr>
      <w:bookmarkStart w:id="168" w:name="_Toc217499759"/>
      <w:r w:rsidRPr="006C26CE">
        <w:t>Общее описание структуры XML</w:t>
      </w:r>
      <w:bookmarkEnd w:id="165"/>
      <w:bookmarkEnd w:id="168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 xml:space="preserve">В общем виде структура пакета </w:t>
      </w:r>
      <w:r w:rsidRPr="006C26CE">
        <w:rPr>
          <w:sz w:val="24"/>
          <w:szCs w:val="24"/>
          <w:lang w:val="en-US"/>
        </w:rPr>
        <w:t>XML</w:t>
      </w:r>
      <w:r w:rsidRPr="006C26CE">
        <w:rPr>
          <w:sz w:val="24"/>
          <w:szCs w:val="24"/>
        </w:rPr>
        <w:t xml:space="preserve"> сообщения выглядит следующим образом:</w:t>
      </w:r>
    </w:p>
    <w:p w:rsidR="004163A0" w:rsidRPr="006C26CE" w:rsidRDefault="00731971" w:rsidP="002211E8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60" w:after="120"/>
        <w:ind w:left="0"/>
        <w:rPr>
          <w:rFonts w:cs="Courier New"/>
          <w:szCs w:val="22"/>
        </w:rPr>
      </w:pPr>
      <w:r w:rsidRPr="006C26CE">
        <w:rPr>
          <w:rFonts w:cs="Courier New"/>
          <w:szCs w:val="22"/>
        </w:rPr>
        <w:t>&lt;? xml version ="1.0" encoding="UTF-8"?&gt;</w:t>
      </w:r>
    </w:p>
    <w:p w:rsidR="004163A0" w:rsidRPr="006C26CE" w:rsidRDefault="00731971" w:rsidP="002211E8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60" w:after="120"/>
        <w:ind w:left="0"/>
        <w:rPr>
          <w:rFonts w:cs="Courier New"/>
          <w:szCs w:val="22"/>
        </w:rPr>
      </w:pPr>
      <w:r w:rsidRPr="006C26CE">
        <w:rPr>
          <w:rFonts w:cs="Courier New"/>
          <w:szCs w:val="22"/>
        </w:rPr>
        <w:t>&lt;exchangePacket&gt;</w:t>
      </w:r>
    </w:p>
    <w:p w:rsidR="004163A0" w:rsidRPr="006C26CE" w:rsidRDefault="00731971" w:rsidP="002211E8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60" w:after="120"/>
        <w:ind w:left="0"/>
        <w:rPr>
          <w:rFonts w:cs="Courier New"/>
          <w:szCs w:val="22"/>
        </w:rPr>
      </w:pPr>
      <w:r w:rsidRPr="006C26CE">
        <w:rPr>
          <w:rFonts w:cs="Courier New"/>
          <w:szCs w:val="22"/>
        </w:rPr>
        <w:lastRenderedPageBreak/>
        <w:tab/>
        <w:t>&lt;packetHeader&gt;</w:t>
      </w:r>
    </w:p>
    <w:p w:rsidR="004163A0" w:rsidRPr="006C26CE" w:rsidRDefault="00731971" w:rsidP="002211E8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60" w:after="120"/>
        <w:ind w:left="0"/>
        <w:rPr>
          <w:rFonts w:cs="Courier New"/>
          <w:szCs w:val="22"/>
        </w:rPr>
      </w:pPr>
      <w:r w:rsidRPr="006C26CE">
        <w:rPr>
          <w:rFonts w:cs="Courier New"/>
          <w:szCs w:val="22"/>
        </w:rPr>
        <w:tab/>
      </w:r>
      <w:r w:rsidRPr="006C26CE">
        <w:rPr>
          <w:rFonts w:cs="Courier New"/>
          <w:szCs w:val="22"/>
        </w:rPr>
        <w:tab/>
        <w:t>&lt;serviceInfo&gt;</w:t>
      </w:r>
    </w:p>
    <w:p w:rsidR="004163A0" w:rsidRPr="006C26CE" w:rsidRDefault="00731971" w:rsidP="002211E8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60" w:after="120"/>
        <w:ind w:left="0"/>
        <w:rPr>
          <w:rFonts w:cs="Courier New"/>
          <w:szCs w:val="22"/>
        </w:rPr>
      </w:pPr>
      <w:r w:rsidRPr="006C26CE">
        <w:rPr>
          <w:rFonts w:cs="Courier New"/>
          <w:szCs w:val="22"/>
        </w:rPr>
        <w:tab/>
      </w:r>
      <w:r w:rsidRPr="006C26CE">
        <w:rPr>
          <w:rFonts w:cs="Courier New"/>
          <w:szCs w:val="22"/>
        </w:rPr>
        <w:tab/>
        <w:t>…</w:t>
      </w:r>
    </w:p>
    <w:p w:rsidR="004163A0" w:rsidRPr="006C26CE" w:rsidRDefault="00731971" w:rsidP="002211E8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60" w:after="120"/>
        <w:ind w:left="0"/>
        <w:rPr>
          <w:rFonts w:cs="Courier New"/>
          <w:szCs w:val="22"/>
        </w:rPr>
      </w:pPr>
      <w:r w:rsidRPr="006C26CE">
        <w:rPr>
          <w:rFonts w:cs="Courier New"/>
          <w:szCs w:val="22"/>
        </w:rPr>
        <w:tab/>
      </w:r>
      <w:r w:rsidRPr="006C26CE">
        <w:rPr>
          <w:rFonts w:cs="Courier New"/>
          <w:szCs w:val="22"/>
        </w:rPr>
        <w:tab/>
        <w:t>&lt;/serviceInfo&gt;</w:t>
      </w:r>
    </w:p>
    <w:p w:rsidR="004163A0" w:rsidRPr="006C26CE" w:rsidRDefault="00731971" w:rsidP="002211E8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60" w:after="120"/>
        <w:ind w:left="0"/>
        <w:rPr>
          <w:rFonts w:cs="Courier New"/>
          <w:szCs w:val="22"/>
        </w:rPr>
      </w:pPr>
      <w:r w:rsidRPr="006C26CE">
        <w:rPr>
          <w:rFonts w:cs="Courier New"/>
          <w:szCs w:val="22"/>
        </w:rPr>
        <w:tab/>
      </w:r>
      <w:r w:rsidRPr="006C26CE">
        <w:rPr>
          <w:rFonts w:cs="Courier New"/>
          <w:szCs w:val="22"/>
        </w:rPr>
        <w:tab/>
        <w:t>&lt;senderParty&gt;</w:t>
      </w:r>
    </w:p>
    <w:p w:rsidR="004163A0" w:rsidRPr="006C26CE" w:rsidRDefault="00731971" w:rsidP="002211E8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60" w:after="120"/>
        <w:ind w:left="0"/>
        <w:rPr>
          <w:rFonts w:cs="Courier New"/>
          <w:szCs w:val="22"/>
        </w:rPr>
      </w:pPr>
      <w:r w:rsidRPr="006C26CE">
        <w:rPr>
          <w:rFonts w:cs="Courier New"/>
          <w:szCs w:val="22"/>
        </w:rPr>
        <w:t>…</w:t>
      </w:r>
    </w:p>
    <w:p w:rsidR="004163A0" w:rsidRPr="006C26CE" w:rsidRDefault="00731971" w:rsidP="002211E8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60" w:after="120"/>
        <w:ind w:left="0"/>
        <w:rPr>
          <w:rFonts w:cs="Courier New"/>
          <w:szCs w:val="22"/>
        </w:rPr>
      </w:pPr>
      <w:r w:rsidRPr="006C26CE">
        <w:rPr>
          <w:rFonts w:cs="Courier New"/>
          <w:szCs w:val="22"/>
        </w:rPr>
        <w:t>&lt;/senderParty&gt;</w:t>
      </w:r>
    </w:p>
    <w:p w:rsidR="004163A0" w:rsidRPr="006C26CE" w:rsidRDefault="00731971" w:rsidP="002211E8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60" w:after="120"/>
        <w:ind w:left="0"/>
        <w:rPr>
          <w:rFonts w:cs="Courier New"/>
          <w:szCs w:val="22"/>
        </w:rPr>
      </w:pPr>
      <w:r w:rsidRPr="006C26CE">
        <w:rPr>
          <w:rFonts w:cs="Courier New"/>
          <w:szCs w:val="22"/>
        </w:rPr>
        <w:tab/>
      </w:r>
      <w:r w:rsidRPr="006C26CE">
        <w:rPr>
          <w:rFonts w:cs="Courier New"/>
          <w:szCs w:val="22"/>
        </w:rPr>
        <w:tab/>
        <w:t>&lt;receiverPartyCollection&gt;</w:t>
      </w:r>
    </w:p>
    <w:p w:rsidR="004163A0" w:rsidRPr="006C26CE" w:rsidRDefault="00731971" w:rsidP="002211E8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60" w:after="120"/>
        <w:ind w:left="0"/>
        <w:rPr>
          <w:rFonts w:cs="Courier New"/>
          <w:szCs w:val="22"/>
        </w:rPr>
      </w:pPr>
      <w:r w:rsidRPr="006C26CE">
        <w:rPr>
          <w:rFonts w:cs="Courier New"/>
          <w:szCs w:val="22"/>
        </w:rPr>
        <w:tab/>
      </w:r>
      <w:r w:rsidRPr="006C26CE">
        <w:rPr>
          <w:rFonts w:cs="Courier New"/>
          <w:szCs w:val="22"/>
        </w:rPr>
        <w:tab/>
        <w:t>…</w:t>
      </w:r>
    </w:p>
    <w:p w:rsidR="004163A0" w:rsidRPr="006C26CE" w:rsidRDefault="00731971" w:rsidP="002211E8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60" w:after="120"/>
        <w:ind w:left="0"/>
        <w:rPr>
          <w:rFonts w:cs="Courier New"/>
          <w:szCs w:val="22"/>
        </w:rPr>
      </w:pPr>
      <w:r w:rsidRPr="006C26CE">
        <w:rPr>
          <w:rFonts w:cs="Courier New"/>
          <w:szCs w:val="22"/>
        </w:rPr>
        <w:t>&lt;/receiverPartyCollection&gt;</w:t>
      </w:r>
    </w:p>
    <w:p w:rsidR="004163A0" w:rsidRPr="006C26CE" w:rsidRDefault="00731971" w:rsidP="002211E8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60" w:after="120"/>
        <w:ind w:left="0"/>
        <w:rPr>
          <w:rFonts w:cs="Courier New"/>
          <w:szCs w:val="22"/>
        </w:rPr>
      </w:pPr>
      <w:r w:rsidRPr="006C26CE">
        <w:rPr>
          <w:rFonts w:cs="Courier New"/>
          <w:szCs w:val="22"/>
        </w:rPr>
        <w:t>&lt;/packetHeader&gt;</w:t>
      </w:r>
    </w:p>
    <w:p w:rsidR="004163A0" w:rsidRPr="006C26CE" w:rsidRDefault="00731971" w:rsidP="002211E8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60" w:after="120"/>
        <w:ind w:left="0"/>
        <w:rPr>
          <w:rFonts w:cs="Courier New"/>
          <w:szCs w:val="22"/>
        </w:rPr>
      </w:pPr>
      <w:r w:rsidRPr="006C26CE">
        <w:rPr>
          <w:rFonts w:cs="Courier New"/>
          <w:szCs w:val="22"/>
        </w:rPr>
        <w:tab/>
      </w:r>
    </w:p>
    <w:p w:rsidR="004163A0" w:rsidRPr="006C26CE" w:rsidRDefault="00731971" w:rsidP="002211E8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60" w:after="120"/>
        <w:ind w:left="0"/>
        <w:rPr>
          <w:rFonts w:cs="Courier New"/>
          <w:szCs w:val="22"/>
        </w:rPr>
      </w:pPr>
      <w:r w:rsidRPr="006C26CE">
        <w:rPr>
          <w:rFonts w:cs="Courier New"/>
          <w:szCs w:val="22"/>
        </w:rPr>
        <w:t>&lt;formularCollection&gt;</w:t>
      </w:r>
    </w:p>
    <w:p w:rsidR="004163A0" w:rsidRPr="006C26CE" w:rsidRDefault="00731971" w:rsidP="002211E8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60" w:after="120"/>
        <w:ind w:left="0"/>
        <w:rPr>
          <w:rFonts w:cs="Courier New"/>
          <w:szCs w:val="22"/>
        </w:rPr>
      </w:pPr>
      <w:r w:rsidRPr="006C26CE">
        <w:rPr>
          <w:rFonts w:cs="Courier New"/>
          <w:szCs w:val="22"/>
        </w:rPr>
        <w:tab/>
      </w:r>
      <w:r w:rsidRPr="006C26CE">
        <w:rPr>
          <w:rFonts w:cs="Courier New"/>
          <w:szCs w:val="22"/>
        </w:rPr>
        <w:tab/>
        <w:t>&lt;formular&gt;</w:t>
      </w:r>
    </w:p>
    <w:p w:rsidR="004163A0" w:rsidRPr="006C26CE" w:rsidRDefault="00731971" w:rsidP="002211E8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60" w:after="120"/>
        <w:ind w:left="0"/>
        <w:rPr>
          <w:rFonts w:cs="Courier New"/>
          <w:szCs w:val="22"/>
        </w:rPr>
      </w:pPr>
      <w:r w:rsidRPr="006C26CE">
        <w:rPr>
          <w:rFonts w:cs="Courier New"/>
          <w:szCs w:val="22"/>
        </w:rPr>
        <w:tab/>
      </w:r>
      <w:r w:rsidRPr="006C26CE">
        <w:rPr>
          <w:rFonts w:cs="Courier New"/>
          <w:szCs w:val="22"/>
        </w:rPr>
        <w:tab/>
        <w:t>…</w:t>
      </w:r>
    </w:p>
    <w:p w:rsidR="004163A0" w:rsidRPr="006C26CE" w:rsidRDefault="00731971" w:rsidP="002211E8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60" w:after="120"/>
        <w:ind w:left="0"/>
        <w:rPr>
          <w:rFonts w:cs="Courier New"/>
          <w:szCs w:val="22"/>
        </w:rPr>
      </w:pPr>
      <w:r w:rsidRPr="006C26CE">
        <w:rPr>
          <w:rFonts w:cs="Courier New"/>
          <w:szCs w:val="22"/>
        </w:rPr>
        <w:tab/>
      </w:r>
      <w:r w:rsidRPr="006C26CE">
        <w:rPr>
          <w:rFonts w:cs="Courier New"/>
          <w:szCs w:val="22"/>
        </w:rPr>
        <w:tab/>
        <w:t>&lt;/formular&gt;</w:t>
      </w:r>
    </w:p>
    <w:p w:rsidR="004163A0" w:rsidRPr="006C26CE" w:rsidRDefault="00731971" w:rsidP="002211E8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60" w:after="120"/>
        <w:ind w:left="0"/>
        <w:rPr>
          <w:rFonts w:cs="Courier New"/>
          <w:szCs w:val="22"/>
        </w:rPr>
      </w:pPr>
      <w:r w:rsidRPr="006C26CE">
        <w:rPr>
          <w:rFonts w:cs="Courier New"/>
          <w:szCs w:val="22"/>
        </w:rPr>
        <w:tab/>
        <w:t>&lt;/formularCollection&gt;</w:t>
      </w:r>
    </w:p>
    <w:p w:rsidR="004163A0" w:rsidRPr="006C26CE" w:rsidRDefault="00731971" w:rsidP="002211E8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60" w:after="120"/>
        <w:ind w:left="0"/>
        <w:rPr>
          <w:rFonts w:cs="Courier New"/>
          <w:szCs w:val="22"/>
        </w:rPr>
      </w:pPr>
      <w:r w:rsidRPr="006C26CE">
        <w:rPr>
          <w:rFonts w:cs="Courier New"/>
          <w:szCs w:val="22"/>
        </w:rPr>
        <w:t>&lt;/exchangePacket&gt;</w:t>
      </w:r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Корневой</w:t>
      </w:r>
      <w:r w:rsidRPr="006C26CE">
        <w:rPr>
          <w:sz w:val="24"/>
          <w:szCs w:val="24"/>
          <w:lang w:val="en-US"/>
        </w:rPr>
        <w:t xml:space="preserve"> </w:t>
      </w:r>
      <w:r w:rsidRPr="006C26CE">
        <w:rPr>
          <w:sz w:val="24"/>
          <w:szCs w:val="24"/>
        </w:rPr>
        <w:t>тег</w:t>
      </w:r>
      <w:r w:rsidRPr="006C26CE">
        <w:rPr>
          <w:sz w:val="24"/>
          <w:szCs w:val="24"/>
          <w:lang w:val="en-US"/>
        </w:rPr>
        <w:t xml:space="preserve"> </w:t>
      </w:r>
      <w:r w:rsidRPr="006C26CE">
        <w:rPr>
          <w:sz w:val="24"/>
          <w:szCs w:val="24"/>
        </w:rPr>
        <w:t>пакета</w:t>
      </w:r>
      <w:r w:rsidRPr="006C26CE">
        <w:rPr>
          <w:sz w:val="24"/>
          <w:szCs w:val="24"/>
          <w:lang w:val="en-US"/>
        </w:rPr>
        <w:t xml:space="preserve"> XML </w:t>
      </w:r>
      <w:r w:rsidRPr="006C26CE">
        <w:rPr>
          <w:sz w:val="24"/>
          <w:szCs w:val="24"/>
        </w:rPr>
        <w:t>сообщения</w:t>
      </w:r>
      <w:r w:rsidRPr="006C26CE">
        <w:rPr>
          <w:sz w:val="24"/>
          <w:szCs w:val="24"/>
          <w:lang w:val="en-US"/>
        </w:rPr>
        <w:t xml:space="preserve"> – exchangePacket. </w:t>
      </w:r>
      <w:r w:rsidRPr="006C26CE">
        <w:rPr>
          <w:sz w:val="24"/>
          <w:szCs w:val="24"/>
        </w:rPr>
        <w:t>Пакет состоит из двух областей описания данных «</w:t>
      </w:r>
      <w:r w:rsidRPr="006C26CE">
        <w:rPr>
          <w:sz w:val="24"/>
          <w:szCs w:val="24"/>
          <w:lang w:val="en-US"/>
        </w:rPr>
        <w:t>packetHeader</w:t>
      </w:r>
      <w:r w:rsidRPr="006C26CE">
        <w:rPr>
          <w:sz w:val="24"/>
          <w:szCs w:val="24"/>
        </w:rPr>
        <w:t>» и «</w:t>
      </w:r>
      <w:r w:rsidRPr="006C26CE">
        <w:rPr>
          <w:sz w:val="24"/>
          <w:szCs w:val="24"/>
          <w:lang w:val="en-US"/>
        </w:rPr>
        <w:t>formularCollection</w:t>
      </w:r>
      <w:r w:rsidRPr="006C26CE">
        <w:rPr>
          <w:sz w:val="24"/>
          <w:szCs w:val="24"/>
        </w:rPr>
        <w:t xml:space="preserve">». </w:t>
      </w:r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Область данных «</w:t>
      </w:r>
      <w:r w:rsidRPr="006C26CE">
        <w:rPr>
          <w:sz w:val="24"/>
          <w:szCs w:val="24"/>
          <w:lang w:val="en-US"/>
        </w:rPr>
        <w:t>packetHeader</w:t>
      </w:r>
      <w:r w:rsidRPr="006C26CE">
        <w:rPr>
          <w:sz w:val="24"/>
          <w:szCs w:val="24"/>
        </w:rPr>
        <w:t>» содержит описание заголовка пакета и включает в себя блоки сервисной информации, информации об организации, сформировавшей пакет и информации об организации получателя пакета.</w:t>
      </w:r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Область данных «</w:t>
      </w:r>
      <w:r w:rsidRPr="006C26CE">
        <w:rPr>
          <w:sz w:val="24"/>
          <w:szCs w:val="24"/>
          <w:lang w:val="en-US"/>
        </w:rPr>
        <w:t>formularCollection</w:t>
      </w:r>
      <w:r w:rsidRPr="006C26CE">
        <w:rPr>
          <w:sz w:val="24"/>
          <w:szCs w:val="24"/>
        </w:rPr>
        <w:t>» содержит описание бизнес данных пакета и включает множественный элемент «</w:t>
      </w:r>
      <w:r w:rsidRPr="006C26CE">
        <w:rPr>
          <w:sz w:val="24"/>
          <w:szCs w:val="24"/>
          <w:lang w:val="en-US"/>
        </w:rPr>
        <w:t>formular</w:t>
      </w:r>
      <w:r w:rsidRPr="006C26CE">
        <w:rPr>
          <w:sz w:val="24"/>
          <w:szCs w:val="24"/>
        </w:rPr>
        <w:t>», в который включаются данные одного типа документа.</w:t>
      </w:r>
    </w:p>
    <w:p w:rsidR="004163A0" w:rsidRPr="006C26CE" w:rsidRDefault="00731971" w:rsidP="00731971">
      <w:pPr>
        <w:pStyle w:val="022"/>
        <w:numPr>
          <w:ilvl w:val="1"/>
          <w:numId w:val="33"/>
        </w:numPr>
      </w:pPr>
      <w:bookmarkStart w:id="169" w:name="_Toc217499760"/>
      <w:r w:rsidRPr="006C26CE">
        <w:t>Описание корневого элемента пакета «exchangePacket»</w:t>
      </w:r>
      <w:bookmarkEnd w:id="169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 xml:space="preserve">Корневой элемент пакета </w:t>
      </w:r>
      <w:r w:rsidRPr="006C26CE">
        <w:rPr>
          <w:sz w:val="24"/>
          <w:szCs w:val="24"/>
          <w:lang w:val="en-US"/>
        </w:rPr>
        <w:t>XML</w:t>
      </w:r>
      <w:r w:rsidRPr="006C26CE">
        <w:rPr>
          <w:sz w:val="24"/>
          <w:szCs w:val="24"/>
        </w:rPr>
        <w:t xml:space="preserve"> сообщения – </w:t>
      </w:r>
      <w:r w:rsidRPr="006C26CE">
        <w:rPr>
          <w:sz w:val="24"/>
          <w:szCs w:val="24"/>
          <w:lang w:val="en-US"/>
        </w:rPr>
        <w:t>exchangePacket</w:t>
      </w:r>
      <w:r w:rsidRPr="006C26CE">
        <w:rPr>
          <w:sz w:val="24"/>
          <w:szCs w:val="24"/>
        </w:rPr>
        <w:t xml:space="preserve"> – состоит из двух областей описания данных:</w:t>
      </w:r>
    </w:p>
    <w:p w:rsidR="004163A0" w:rsidRPr="006C26CE" w:rsidRDefault="00731971" w:rsidP="00731971">
      <w:pPr>
        <w:pStyle w:val="ASFKNormal"/>
        <w:numPr>
          <w:ilvl w:val="0"/>
          <w:numId w:val="55"/>
        </w:numPr>
        <w:jc w:val="both"/>
        <w:rPr>
          <w:sz w:val="24"/>
          <w:szCs w:val="24"/>
        </w:rPr>
      </w:pPr>
      <w:r w:rsidRPr="006C26CE">
        <w:rPr>
          <w:sz w:val="24"/>
          <w:szCs w:val="24"/>
        </w:rPr>
        <w:t>«</w:t>
      </w:r>
      <w:r w:rsidRPr="006C26CE">
        <w:rPr>
          <w:sz w:val="24"/>
          <w:szCs w:val="24"/>
          <w:lang w:val="en-US"/>
        </w:rPr>
        <w:t>packetHeader</w:t>
      </w:r>
      <w:r w:rsidRPr="006C26CE">
        <w:rPr>
          <w:sz w:val="24"/>
          <w:szCs w:val="24"/>
        </w:rPr>
        <w:t>» – описание заголовка пакета;</w:t>
      </w:r>
    </w:p>
    <w:p w:rsidR="004163A0" w:rsidRPr="006C26CE" w:rsidRDefault="00731971" w:rsidP="00731971">
      <w:pPr>
        <w:pStyle w:val="ASFKNormal"/>
        <w:numPr>
          <w:ilvl w:val="0"/>
          <w:numId w:val="55"/>
        </w:numPr>
        <w:jc w:val="both"/>
        <w:rPr>
          <w:sz w:val="24"/>
          <w:szCs w:val="24"/>
        </w:rPr>
      </w:pPr>
      <w:r w:rsidRPr="006C26CE">
        <w:rPr>
          <w:sz w:val="24"/>
          <w:szCs w:val="24"/>
        </w:rPr>
        <w:t>«</w:t>
      </w:r>
      <w:r w:rsidRPr="006C26CE">
        <w:rPr>
          <w:sz w:val="24"/>
          <w:szCs w:val="24"/>
          <w:lang w:val="en-US"/>
        </w:rPr>
        <w:t>formularCollection</w:t>
      </w:r>
      <w:r w:rsidRPr="006C26CE">
        <w:rPr>
          <w:sz w:val="24"/>
          <w:szCs w:val="24"/>
        </w:rPr>
        <w:t xml:space="preserve">» – область бизнес данных. 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rFonts w:eastAsia="Calibri"/>
          <w:szCs w:val="24"/>
        </w:rPr>
      </w:pPr>
      <w:r w:rsidRPr="006C26CE">
        <w:rPr>
          <w:rFonts w:eastAsia="Calibri"/>
          <w:szCs w:val="24"/>
        </w:rPr>
        <w:fldChar w:fldCharType="begin"/>
      </w:r>
      <w:r w:rsidRPr="006C26CE">
        <w:rPr>
          <w:rFonts w:eastAsia="Calibri"/>
          <w:szCs w:val="24"/>
        </w:rPr>
        <w:instrText xml:space="preserve"> SEQ Таблица \* ARABIC </w:instrText>
      </w:r>
      <w:r w:rsidRPr="006C26CE">
        <w:rPr>
          <w:rFonts w:eastAsia="Calibri"/>
          <w:szCs w:val="24"/>
        </w:rPr>
        <w:fldChar w:fldCharType="separate"/>
      </w:r>
      <w:bookmarkStart w:id="170" w:name="_Ref411950392"/>
      <w:bookmarkStart w:id="171" w:name="_Toc217499697"/>
      <w:r w:rsidR="005D63F5">
        <w:rPr>
          <w:rFonts w:eastAsia="Calibri"/>
          <w:noProof/>
          <w:szCs w:val="24"/>
        </w:rPr>
        <w:t>4</w:t>
      </w:r>
      <w:bookmarkEnd w:id="170"/>
      <w:r w:rsidRPr="006C26CE">
        <w:rPr>
          <w:rFonts w:eastAsia="Calibri"/>
          <w:szCs w:val="24"/>
        </w:rPr>
        <w:fldChar w:fldCharType="end"/>
      </w:r>
      <w:r w:rsidRPr="006C26CE">
        <w:rPr>
          <w:rFonts w:eastAsia="Calibri"/>
          <w:szCs w:val="24"/>
        </w:rPr>
        <w:t xml:space="preserve"> – Реквизитный состав корневого элемента пакета «exchangePacket»</w:t>
      </w:r>
      <w:bookmarkEnd w:id="171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653"/>
        <w:gridCol w:w="1710"/>
        <w:gridCol w:w="570"/>
        <w:gridCol w:w="1140"/>
        <w:gridCol w:w="570"/>
        <w:gridCol w:w="3985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643" w:type="dxa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1701" w:type="dxa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43" w:type="dxa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rFonts w:cs="Arial"/>
                <w:sz w:val="22"/>
                <w:szCs w:val="22"/>
                <w:lang w:val="en-US"/>
              </w:rPr>
              <w:t>exchangePacket</w:t>
            </w:r>
          </w:p>
        </w:tc>
        <w:tc>
          <w:tcPr>
            <w:tcW w:w="1701" w:type="dxa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packetHeader</w:t>
            </w:r>
          </w:p>
        </w:tc>
        <w:tc>
          <w:tcPr>
            <w:tcW w:w="567" w:type="dxa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1134" w:type="dxa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tPacketHeader</w:t>
            </w:r>
            <w:r w:rsidRPr="006C26CE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Заголовок пакета.</w:t>
            </w:r>
          </w:p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пакета описан в разделе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_Ref416188005 \r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>
              <w:rPr>
                <w:sz w:val="22"/>
                <w:szCs w:val="22"/>
              </w:rPr>
              <w:t>4.4.1</w:t>
            </w:r>
            <w:r w:rsidRPr="006C26CE">
              <w:rPr>
                <w:sz w:val="22"/>
                <w:szCs w:val="22"/>
              </w:rPr>
              <w:fldChar w:fldCharType="end"/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43" w:type="dxa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rFonts w:cs="Arial"/>
                <w:sz w:val="22"/>
                <w:szCs w:val="22"/>
                <w:lang w:val="en-US"/>
              </w:rPr>
              <w:lastRenderedPageBreak/>
              <w:t>exchangePacket</w:t>
            </w:r>
          </w:p>
        </w:tc>
        <w:tc>
          <w:tcPr>
            <w:tcW w:w="1701" w:type="dxa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formularCollection</w:t>
            </w:r>
          </w:p>
        </w:tc>
        <w:tc>
          <w:tcPr>
            <w:tcW w:w="567" w:type="dxa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1134" w:type="dxa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tFormularCollection</w:t>
            </w:r>
          </w:p>
        </w:tc>
        <w:tc>
          <w:tcPr>
            <w:tcW w:w="567" w:type="dxa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Бизнес данные пакета.</w:t>
            </w:r>
          </w:p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Состав п</w:t>
            </w:r>
            <w:r w:rsidR="002211E8" w:rsidRPr="006C26CE">
              <w:rPr>
                <w:sz w:val="22"/>
                <w:szCs w:val="22"/>
              </w:rPr>
              <w:t>акета описан в каждом документе</w:t>
            </w:r>
          </w:p>
        </w:tc>
      </w:tr>
    </w:tbl>
    <w:p w:rsidR="004163A0" w:rsidRPr="006C26CE" w:rsidRDefault="00731971" w:rsidP="00731971">
      <w:pPr>
        <w:pStyle w:val="022"/>
        <w:numPr>
          <w:ilvl w:val="1"/>
          <w:numId w:val="33"/>
        </w:numPr>
      </w:pPr>
      <w:bookmarkStart w:id="172" w:name="_Ref416167268"/>
      <w:bookmarkStart w:id="173" w:name="_Toc217499761"/>
      <w:r w:rsidRPr="006C26CE">
        <w:t>Описание заголовка пакета «packetHeader»</w:t>
      </w:r>
      <w:bookmarkEnd w:id="172"/>
      <w:bookmarkEnd w:id="173"/>
    </w:p>
    <w:p w:rsidR="004163A0" w:rsidRPr="006C26CE" w:rsidRDefault="00731971" w:rsidP="00731971">
      <w:pPr>
        <w:pStyle w:val="032"/>
        <w:numPr>
          <w:ilvl w:val="2"/>
          <w:numId w:val="75"/>
        </w:numPr>
        <w:ind w:left="0" w:firstLine="0"/>
      </w:pPr>
      <w:bookmarkStart w:id="174" w:name="_Toc411939539"/>
      <w:bookmarkStart w:id="175" w:name="_Toc411941213"/>
      <w:bookmarkStart w:id="176" w:name="_Toc411941961"/>
      <w:bookmarkStart w:id="177" w:name="_Toc411950443"/>
      <w:bookmarkStart w:id="178" w:name="_Toc412044900"/>
      <w:bookmarkStart w:id="179" w:name="_Toc412046690"/>
      <w:bookmarkStart w:id="180" w:name="_Toc414434201"/>
      <w:bookmarkStart w:id="181" w:name="_Toc415757403"/>
      <w:bookmarkStart w:id="182" w:name="_Toc415758063"/>
      <w:bookmarkStart w:id="183" w:name="_Toc415758209"/>
      <w:bookmarkStart w:id="184" w:name="_Toc416168771"/>
      <w:bookmarkStart w:id="185" w:name="_Toc416180755"/>
      <w:bookmarkStart w:id="186" w:name="_Toc416181003"/>
      <w:bookmarkStart w:id="187" w:name="_Toc416181125"/>
      <w:bookmarkStart w:id="188" w:name="_Toc416181245"/>
      <w:bookmarkStart w:id="189" w:name="_Toc416181366"/>
      <w:bookmarkStart w:id="190" w:name="_Toc416181633"/>
      <w:bookmarkStart w:id="191" w:name="_Toc416181754"/>
      <w:bookmarkStart w:id="192" w:name="_Toc411939542"/>
      <w:bookmarkStart w:id="193" w:name="_Toc411941216"/>
      <w:bookmarkStart w:id="194" w:name="_Toc411941964"/>
      <w:bookmarkStart w:id="195" w:name="_Toc411950446"/>
      <w:bookmarkStart w:id="196" w:name="_Toc412044903"/>
      <w:bookmarkStart w:id="197" w:name="_Toc412046693"/>
      <w:bookmarkStart w:id="198" w:name="_Toc414434204"/>
      <w:bookmarkStart w:id="199" w:name="_Toc415757406"/>
      <w:bookmarkStart w:id="200" w:name="_Toc415758066"/>
      <w:bookmarkStart w:id="201" w:name="_Toc415758212"/>
      <w:bookmarkStart w:id="202" w:name="_Toc416168774"/>
      <w:bookmarkStart w:id="203" w:name="_Toc416180758"/>
      <w:bookmarkStart w:id="204" w:name="_Toc416181006"/>
      <w:bookmarkStart w:id="205" w:name="_Toc416181128"/>
      <w:bookmarkStart w:id="206" w:name="_Toc416181248"/>
      <w:bookmarkStart w:id="207" w:name="_Toc416181369"/>
      <w:bookmarkStart w:id="208" w:name="_Toc416181636"/>
      <w:bookmarkStart w:id="209" w:name="_Toc416181757"/>
      <w:bookmarkStart w:id="210" w:name="_Toc416182091"/>
      <w:bookmarkStart w:id="211" w:name="_Toc416182206"/>
      <w:bookmarkStart w:id="212" w:name="_Toc416182323"/>
      <w:bookmarkStart w:id="213" w:name="_Toc416182474"/>
      <w:bookmarkStart w:id="214" w:name="_Toc416182591"/>
      <w:bookmarkStart w:id="215" w:name="_Ref416167374"/>
      <w:bookmarkStart w:id="216" w:name="_Ref416167378"/>
      <w:bookmarkStart w:id="217" w:name="_Ref416188005"/>
      <w:bookmarkStart w:id="218" w:name="_Toc217499762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r w:rsidRPr="006C26CE">
        <w:t>Описание комплексного типа «tPacketHeader»</w:t>
      </w:r>
      <w:bookmarkEnd w:id="215"/>
      <w:bookmarkEnd w:id="216"/>
      <w:bookmarkEnd w:id="217"/>
      <w:bookmarkEnd w:id="218"/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rFonts w:eastAsia="Calibri"/>
          <w:szCs w:val="24"/>
        </w:rPr>
      </w:pPr>
      <w:r w:rsidRPr="006C26CE">
        <w:rPr>
          <w:rFonts w:eastAsia="Calibri"/>
          <w:szCs w:val="24"/>
        </w:rPr>
        <w:fldChar w:fldCharType="begin"/>
      </w:r>
      <w:r w:rsidRPr="006C26CE">
        <w:rPr>
          <w:rFonts w:eastAsia="Calibri"/>
          <w:szCs w:val="24"/>
        </w:rPr>
        <w:instrText xml:space="preserve"> SEQ Таблица \* ARABIC </w:instrText>
      </w:r>
      <w:r w:rsidRPr="006C26CE">
        <w:rPr>
          <w:rFonts w:eastAsia="Calibri"/>
          <w:szCs w:val="24"/>
        </w:rPr>
        <w:fldChar w:fldCharType="separate"/>
      </w:r>
      <w:bookmarkStart w:id="219" w:name="_Toc217499698"/>
      <w:r w:rsidR="005D63F5">
        <w:rPr>
          <w:rFonts w:eastAsia="Calibri"/>
          <w:noProof/>
          <w:szCs w:val="24"/>
        </w:rPr>
        <w:t>5</w:t>
      </w:r>
      <w:r w:rsidRPr="006C26CE">
        <w:rPr>
          <w:rFonts w:eastAsia="Calibri"/>
          <w:szCs w:val="24"/>
        </w:rPr>
        <w:fldChar w:fldCharType="end"/>
      </w:r>
      <w:r w:rsidRPr="006C26CE">
        <w:rPr>
          <w:rFonts w:eastAsia="Calibri"/>
          <w:szCs w:val="24"/>
        </w:rPr>
        <w:t xml:space="preserve"> – Описание комплексного типа «tPacketHeader» заголовка пакета «packetHeader»</w:t>
      </w:r>
      <w:bookmarkEnd w:id="219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3"/>
        <w:gridCol w:w="1700"/>
        <w:gridCol w:w="568"/>
        <w:gridCol w:w="1134"/>
        <w:gridCol w:w="564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4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3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5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3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rFonts w:cs="Arial"/>
                <w:sz w:val="22"/>
                <w:szCs w:val="22"/>
                <w:lang w:val="en-US"/>
              </w:rPr>
              <w:t>tPacketHeader</w:t>
            </w:r>
          </w:p>
        </w:tc>
        <w:tc>
          <w:tcPr>
            <w:tcW w:w="883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serviceInfo</w:t>
            </w:r>
          </w:p>
        </w:tc>
        <w:tc>
          <w:tcPr>
            <w:tcW w:w="295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589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tServiceInfo</w:t>
            </w:r>
          </w:p>
        </w:tc>
        <w:tc>
          <w:tcPr>
            <w:tcW w:w="293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Сервисная информация представлена в разделе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_Ref416167546 \r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>
              <w:rPr>
                <w:sz w:val="22"/>
                <w:szCs w:val="22"/>
              </w:rPr>
              <w:t>4.4.2</w:t>
            </w:r>
            <w:r w:rsidRPr="006C26CE">
              <w:rPr>
                <w:sz w:val="22"/>
                <w:szCs w:val="22"/>
              </w:rPr>
              <w:fldChar w:fldCharType="end"/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 w:rsidP="002211E8">
            <w:pPr>
              <w:spacing w:before="60" w:after="60"/>
              <w:rPr>
                <w:rFonts w:cs="Arial"/>
                <w:sz w:val="22"/>
                <w:szCs w:val="22"/>
                <w:lang w:val="en-US"/>
              </w:rPr>
            </w:pPr>
            <w:r w:rsidRPr="006C26CE">
              <w:rPr>
                <w:rFonts w:cs="Arial"/>
                <w:sz w:val="22"/>
                <w:szCs w:val="22"/>
                <w:lang w:val="en-US"/>
              </w:rPr>
              <w:t>tPacketHeader</w:t>
            </w:r>
          </w:p>
        </w:tc>
        <w:tc>
          <w:tcPr>
            <w:tcW w:w="883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senderParty</w:t>
            </w:r>
          </w:p>
        </w:tc>
        <w:tc>
          <w:tcPr>
            <w:tcW w:w="295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589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6C26CE">
              <w:rPr>
                <w:color w:val="000000"/>
                <w:sz w:val="22"/>
                <w:szCs w:val="22"/>
              </w:rPr>
              <w:t>tPartyIdentifier</w:t>
            </w:r>
          </w:p>
        </w:tc>
        <w:tc>
          <w:tcPr>
            <w:tcW w:w="293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Идентификатор организации-отправителя документа. Должен присутствовать только один из блоков комплексного типа </w:t>
            </w:r>
            <w:r w:rsidRPr="006C26CE">
              <w:rPr>
                <w:color w:val="000000"/>
                <w:sz w:val="22"/>
                <w:szCs w:val="22"/>
              </w:rPr>
              <w:t>tPartyIdentifier</w:t>
            </w:r>
            <w:r w:rsidRPr="006C26CE">
              <w:rPr>
                <w:sz w:val="22"/>
                <w:szCs w:val="22"/>
              </w:rPr>
              <w:t xml:space="preserve">, описанный в разделе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_Ref416167679 \r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>
              <w:rPr>
                <w:sz w:val="22"/>
                <w:szCs w:val="22"/>
              </w:rPr>
              <w:t>4.4.3</w:t>
            </w:r>
            <w:r w:rsidRPr="006C26CE">
              <w:rPr>
                <w:sz w:val="22"/>
                <w:szCs w:val="22"/>
              </w:rPr>
              <w:fldChar w:fldCharType="end"/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 w:rsidP="002211E8">
            <w:pPr>
              <w:spacing w:before="60" w:after="60"/>
              <w:rPr>
                <w:rFonts w:cs="Arial"/>
                <w:sz w:val="22"/>
                <w:szCs w:val="22"/>
                <w:lang w:val="en-US"/>
              </w:rPr>
            </w:pPr>
            <w:r w:rsidRPr="006C26CE">
              <w:rPr>
                <w:rFonts w:cs="Arial"/>
                <w:sz w:val="22"/>
                <w:szCs w:val="22"/>
                <w:lang w:val="en-US"/>
              </w:rPr>
              <w:t>tPacketHeader</w:t>
            </w:r>
          </w:p>
        </w:tc>
        <w:tc>
          <w:tcPr>
            <w:tcW w:w="883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receiverPartyCollection</w:t>
            </w:r>
          </w:p>
        </w:tc>
        <w:tc>
          <w:tcPr>
            <w:tcW w:w="295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589" w:type="pct"/>
          </w:tcPr>
          <w:p w:rsidR="004163A0" w:rsidRPr="006C26CE" w:rsidRDefault="00731971" w:rsidP="002211E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color w:val="000000"/>
                <w:sz w:val="22"/>
                <w:szCs w:val="22"/>
              </w:rPr>
              <w:t>tPartyIdentifierCollection</w:t>
            </w:r>
          </w:p>
        </w:tc>
        <w:tc>
          <w:tcPr>
            <w:tcW w:w="293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Идентификатор организации-получателя документа. Должен присутствовать только один из блоков комплексного типа </w:t>
            </w:r>
            <w:r w:rsidRPr="006C26CE">
              <w:rPr>
                <w:color w:val="000000"/>
                <w:sz w:val="22"/>
                <w:szCs w:val="22"/>
              </w:rPr>
              <w:t>tPartyIdentifier</w:t>
            </w:r>
            <w:r w:rsidRPr="006C26CE">
              <w:rPr>
                <w:sz w:val="22"/>
                <w:szCs w:val="22"/>
              </w:rPr>
              <w:t xml:space="preserve">, описанный в разделе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_Ref525213231 \n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>
              <w:rPr>
                <w:sz w:val="22"/>
                <w:szCs w:val="22"/>
              </w:rPr>
              <w:t>4.4.4</w:t>
            </w:r>
            <w:r w:rsidRPr="006C26CE">
              <w:rPr>
                <w:sz w:val="22"/>
                <w:szCs w:val="22"/>
              </w:rPr>
              <w:fldChar w:fldCharType="end"/>
            </w:r>
          </w:p>
        </w:tc>
      </w:tr>
    </w:tbl>
    <w:p w:rsidR="004163A0" w:rsidRPr="006C26CE" w:rsidRDefault="00731971" w:rsidP="00731971">
      <w:pPr>
        <w:pStyle w:val="032"/>
        <w:numPr>
          <w:ilvl w:val="2"/>
          <w:numId w:val="75"/>
        </w:numPr>
        <w:ind w:left="0" w:firstLine="0"/>
      </w:pPr>
      <w:bookmarkStart w:id="220" w:name="_Ref416167546"/>
      <w:bookmarkStart w:id="221" w:name="_Toc217499763"/>
      <w:r w:rsidRPr="006C26CE">
        <w:t>Описание комплексного типа «tServiceInfo»</w:t>
      </w:r>
      <w:bookmarkEnd w:id="220"/>
      <w:bookmarkEnd w:id="221"/>
    </w:p>
    <w:p w:rsidR="004163A0" w:rsidRPr="006C26CE" w:rsidRDefault="00731971">
      <w:pPr>
        <w:pStyle w:val="OTRNameTable"/>
        <w:numPr>
          <w:ilvl w:val="0"/>
          <w:numId w:val="2"/>
        </w:numPr>
        <w:ind w:left="425" w:hanging="357"/>
        <w:rPr>
          <w:rFonts w:eastAsia="Calibri"/>
          <w:szCs w:val="24"/>
        </w:rPr>
      </w:pPr>
      <w:r w:rsidRPr="006C26CE">
        <w:rPr>
          <w:rFonts w:eastAsia="Calibri"/>
          <w:szCs w:val="24"/>
        </w:rPr>
        <w:fldChar w:fldCharType="begin"/>
      </w:r>
      <w:r w:rsidRPr="006C26CE">
        <w:rPr>
          <w:rFonts w:eastAsia="Calibri"/>
          <w:szCs w:val="24"/>
        </w:rPr>
        <w:instrText xml:space="preserve"> SEQ Таблица \* ARABIC </w:instrText>
      </w:r>
      <w:r w:rsidRPr="006C26CE">
        <w:rPr>
          <w:rFonts w:eastAsia="Calibri"/>
          <w:szCs w:val="24"/>
        </w:rPr>
        <w:fldChar w:fldCharType="separate"/>
      </w:r>
      <w:bookmarkStart w:id="222" w:name="_Toc217499699"/>
      <w:r w:rsidR="005D63F5">
        <w:rPr>
          <w:rFonts w:eastAsia="Calibri"/>
          <w:noProof/>
          <w:szCs w:val="24"/>
        </w:rPr>
        <w:t>6</w:t>
      </w:r>
      <w:r w:rsidRPr="006C26CE">
        <w:rPr>
          <w:rFonts w:eastAsia="Calibri"/>
          <w:szCs w:val="24"/>
        </w:rPr>
        <w:fldChar w:fldCharType="end"/>
      </w:r>
      <w:r w:rsidRPr="006C26CE">
        <w:rPr>
          <w:rFonts w:eastAsia="Calibri"/>
          <w:szCs w:val="24"/>
        </w:rPr>
        <w:t xml:space="preserve"> – Описание комплексного типа «tServiceInfo» блока сервисной информации «ServiceInfo»</w:t>
      </w:r>
      <w:bookmarkEnd w:id="222"/>
      <w:r w:rsidRPr="006C26CE">
        <w:rPr>
          <w:rFonts w:eastAsia="Calibri"/>
          <w:szCs w:val="24"/>
        </w:rPr>
        <w:t xml:space="preserve"> </w:t>
      </w:r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0"/>
        <w:gridCol w:w="568"/>
        <w:gridCol w:w="1134"/>
        <w:gridCol w:w="566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3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3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5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tServiceInfo</w:t>
            </w:r>
          </w:p>
        </w:tc>
        <w:tc>
          <w:tcPr>
            <w:tcW w:w="883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versionID</w:t>
            </w:r>
          </w:p>
        </w:tc>
        <w:tc>
          <w:tcPr>
            <w:tcW w:w="295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4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Минорная версия формата заголовка. Требуется как инструкция дл</w:t>
            </w:r>
            <w:r w:rsidR="002211E8" w:rsidRPr="006C26CE">
              <w:rPr>
                <w:sz w:val="22"/>
                <w:szCs w:val="22"/>
              </w:rPr>
              <w:t>я обработчика данного заголовка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tServiceInfo</w:t>
            </w:r>
          </w:p>
        </w:tc>
        <w:tc>
          <w:tcPr>
            <w:tcW w:w="883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creationDateTime</w:t>
            </w:r>
          </w:p>
        </w:tc>
        <w:tc>
          <w:tcPr>
            <w:tcW w:w="295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dateTime</w:t>
            </w:r>
          </w:p>
        </w:tc>
        <w:tc>
          <w:tcPr>
            <w:tcW w:w="294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</w:t>
            </w:r>
            <w:r w:rsidR="002211E8" w:rsidRPr="006C26CE">
              <w:rPr>
                <w:sz w:val="22"/>
                <w:szCs w:val="22"/>
              </w:rPr>
              <w:t>та создания пакета при выгрузке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tServiceInfo</w:t>
            </w:r>
          </w:p>
        </w:tc>
        <w:tc>
          <w:tcPr>
            <w:tcW w:w="883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requestId</w:t>
            </w:r>
          </w:p>
        </w:tc>
        <w:tc>
          <w:tcPr>
            <w:tcW w:w="295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294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Уникальный идентификатор пакета. В пакет может входить несколько </w:t>
            </w:r>
            <w:r w:rsidRPr="006C26CE">
              <w:rPr>
                <w:sz w:val="22"/>
                <w:szCs w:val="22"/>
              </w:rPr>
              <w:lastRenderedPageBreak/>
              <w:t>документов, сгруппированн</w:t>
            </w:r>
            <w:r w:rsidR="002211E8" w:rsidRPr="006C26CE">
              <w:rPr>
                <w:sz w:val="22"/>
                <w:szCs w:val="22"/>
              </w:rPr>
              <w:t>ых на основании полей заголовка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lastRenderedPageBreak/>
              <w:t>tServiceInfo</w:t>
            </w:r>
          </w:p>
        </w:tc>
        <w:tc>
          <w:tcPr>
            <w:tcW w:w="883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trackingId</w:t>
            </w:r>
          </w:p>
        </w:tc>
        <w:tc>
          <w:tcPr>
            <w:tcW w:w="295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4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Дополни</w:t>
            </w:r>
            <w:r w:rsidR="002211E8" w:rsidRPr="006C26CE">
              <w:rPr>
                <w:sz w:val="22"/>
                <w:szCs w:val="22"/>
              </w:rPr>
              <w:t>тельный системный идентификатор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tServiceInfo</w:t>
            </w:r>
          </w:p>
        </w:tc>
        <w:tc>
          <w:tcPr>
            <w:tcW w:w="883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documentType</w:t>
            </w:r>
          </w:p>
        </w:tc>
        <w:tc>
          <w:tcPr>
            <w:tcW w:w="295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4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Имя типа доку</w:t>
            </w:r>
            <w:r w:rsidR="002211E8" w:rsidRPr="006C26CE">
              <w:rPr>
                <w:sz w:val="22"/>
                <w:szCs w:val="22"/>
              </w:rPr>
              <w:t>ментов, сгруппированных в пакет</w:t>
            </w:r>
          </w:p>
        </w:tc>
      </w:tr>
    </w:tbl>
    <w:p w:rsidR="004163A0" w:rsidRPr="006C26CE" w:rsidRDefault="00731971" w:rsidP="00731971">
      <w:pPr>
        <w:pStyle w:val="032"/>
        <w:numPr>
          <w:ilvl w:val="2"/>
          <w:numId w:val="75"/>
        </w:numPr>
        <w:ind w:left="0" w:firstLine="0"/>
      </w:pPr>
      <w:bookmarkStart w:id="223" w:name="_Ref416167679"/>
      <w:bookmarkStart w:id="224" w:name="_Toc217499764"/>
      <w:r w:rsidRPr="006C26CE">
        <w:t>Описание комплексного типа «tPartyIdentifier»</w:t>
      </w:r>
      <w:bookmarkEnd w:id="223"/>
      <w:bookmarkEnd w:id="224"/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rFonts w:eastAsia="Calibri"/>
          <w:szCs w:val="24"/>
        </w:rPr>
      </w:pPr>
      <w:r w:rsidRPr="006C26CE">
        <w:rPr>
          <w:rFonts w:eastAsia="Calibri"/>
          <w:szCs w:val="24"/>
        </w:rPr>
        <w:fldChar w:fldCharType="begin"/>
      </w:r>
      <w:r w:rsidRPr="006C26CE">
        <w:rPr>
          <w:rFonts w:eastAsia="Calibri"/>
          <w:szCs w:val="24"/>
        </w:rPr>
        <w:instrText xml:space="preserve"> SEQ Таблица \* ARABIC </w:instrText>
      </w:r>
      <w:r w:rsidRPr="006C26CE">
        <w:rPr>
          <w:rFonts w:eastAsia="Calibri"/>
          <w:szCs w:val="24"/>
        </w:rPr>
        <w:fldChar w:fldCharType="separate"/>
      </w:r>
      <w:bookmarkStart w:id="225" w:name="_Toc217499700"/>
      <w:r w:rsidR="005D63F5">
        <w:rPr>
          <w:rFonts w:eastAsia="Calibri"/>
          <w:noProof/>
          <w:szCs w:val="24"/>
        </w:rPr>
        <w:t>7</w:t>
      </w:r>
      <w:r w:rsidRPr="006C26CE">
        <w:rPr>
          <w:rFonts w:eastAsia="Calibri"/>
          <w:szCs w:val="24"/>
        </w:rPr>
        <w:fldChar w:fldCharType="end"/>
      </w:r>
      <w:r w:rsidRPr="006C26CE">
        <w:rPr>
          <w:rFonts w:eastAsia="Calibri"/>
          <w:szCs w:val="24"/>
        </w:rPr>
        <w:t xml:space="preserve"> – Описание комплексного типа «</w:t>
      </w:r>
      <w:r w:rsidRPr="006C26CE">
        <w:rPr>
          <w:color w:val="000000"/>
          <w:szCs w:val="24"/>
        </w:rPr>
        <w:t>tPartyIdentifier</w:t>
      </w:r>
      <w:r w:rsidRPr="006C26CE">
        <w:rPr>
          <w:rFonts w:eastAsia="Calibri"/>
          <w:szCs w:val="24"/>
        </w:rPr>
        <w:t>» блока информации об организации-отправителе «</w:t>
      </w:r>
      <w:r w:rsidRPr="006C26CE">
        <w:rPr>
          <w:szCs w:val="24"/>
          <w:lang w:val="en-US"/>
        </w:rPr>
        <w:t>senderParty</w:t>
      </w:r>
      <w:r w:rsidRPr="006C26CE">
        <w:rPr>
          <w:szCs w:val="24"/>
        </w:rPr>
        <w:t>»</w:t>
      </w:r>
      <w:bookmarkEnd w:id="225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697"/>
        <w:gridCol w:w="1705"/>
        <w:gridCol w:w="569"/>
        <w:gridCol w:w="1132"/>
        <w:gridCol w:w="566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5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5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color w:val="000000"/>
                <w:sz w:val="22"/>
                <w:szCs w:val="22"/>
              </w:rPr>
              <w:t>tPartyIdentifier</w:t>
            </w:r>
          </w:p>
        </w:tc>
        <w:tc>
          <w:tcPr>
            <w:tcW w:w="885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color w:val="000000"/>
                <w:sz w:val="22"/>
                <w:szCs w:val="22"/>
              </w:rPr>
              <w:t>organizationParty</w:t>
            </w:r>
          </w:p>
        </w:tc>
        <w:tc>
          <w:tcPr>
            <w:tcW w:w="295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588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tOrganization</w:t>
            </w:r>
          </w:p>
        </w:tc>
        <w:tc>
          <w:tcPr>
            <w:tcW w:w="294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</w:t>
            </w:r>
            <w:r w:rsidRPr="006C26CE">
              <w:rPr>
                <w:sz w:val="22"/>
                <w:szCs w:val="22"/>
                <w:lang w:val="en-US"/>
              </w:rPr>
              <w:t>,</w:t>
            </w:r>
            <w:r w:rsidRPr="006C26CE">
              <w:rPr>
                <w:sz w:val="22"/>
                <w:szCs w:val="22"/>
              </w:rPr>
              <w:t xml:space="preserve"> если отсутствует </w:t>
            </w:r>
            <w:r w:rsidR="002211E8" w:rsidRPr="006C26CE">
              <w:rPr>
                <w:color w:val="000000"/>
                <w:sz w:val="22"/>
                <w:szCs w:val="22"/>
              </w:rPr>
              <w:t>TOFKParty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color w:val="000000"/>
                <w:sz w:val="22"/>
                <w:szCs w:val="22"/>
              </w:rPr>
              <w:t>tPartyIdentifier</w:t>
            </w:r>
          </w:p>
        </w:tc>
        <w:tc>
          <w:tcPr>
            <w:tcW w:w="885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color w:val="000000"/>
                <w:sz w:val="22"/>
                <w:szCs w:val="22"/>
              </w:rPr>
              <w:t>TOFKParty</w:t>
            </w:r>
          </w:p>
        </w:tc>
        <w:tc>
          <w:tcPr>
            <w:tcW w:w="295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588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tTOFK</w:t>
            </w:r>
          </w:p>
        </w:tc>
        <w:tc>
          <w:tcPr>
            <w:tcW w:w="294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</w:t>
            </w:r>
            <w:r w:rsidRPr="006C26CE">
              <w:rPr>
                <w:sz w:val="22"/>
                <w:szCs w:val="22"/>
                <w:lang w:val="en-US"/>
              </w:rPr>
              <w:t>,</w:t>
            </w:r>
            <w:r w:rsidRPr="006C26CE">
              <w:rPr>
                <w:sz w:val="22"/>
                <w:szCs w:val="22"/>
              </w:rPr>
              <w:t xml:space="preserve"> если отсутствует </w:t>
            </w:r>
            <w:r w:rsidRPr="006C26CE">
              <w:rPr>
                <w:sz w:val="22"/>
                <w:szCs w:val="22"/>
                <w:lang w:val="en-US"/>
              </w:rPr>
              <w:t>o</w:t>
            </w:r>
            <w:r w:rsidR="002211E8" w:rsidRPr="006C26CE">
              <w:rPr>
                <w:color w:val="000000"/>
                <w:sz w:val="22"/>
                <w:szCs w:val="22"/>
              </w:rPr>
              <w:t>rganizationParty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C26CE">
              <w:rPr>
                <w:color w:val="000000"/>
                <w:sz w:val="22"/>
                <w:szCs w:val="22"/>
              </w:rPr>
              <w:t>tPartyIdentifier</w:t>
            </w:r>
          </w:p>
        </w:tc>
        <w:tc>
          <w:tcPr>
            <w:tcW w:w="885" w:type="pct"/>
          </w:tcPr>
          <w:p w:rsidR="004163A0" w:rsidRPr="006C26CE" w:rsidRDefault="00731971" w:rsidP="002211E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C26CE">
              <w:rPr>
                <w:color w:val="000000"/>
                <w:sz w:val="22"/>
                <w:szCs w:val="22"/>
              </w:rPr>
              <w:t>IEParty</w:t>
            </w:r>
          </w:p>
        </w:tc>
        <w:tc>
          <w:tcPr>
            <w:tcW w:w="295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588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color w:val="000000"/>
                <w:sz w:val="22"/>
                <w:szCs w:val="22"/>
              </w:rPr>
              <w:t>tIE</w:t>
            </w:r>
          </w:p>
        </w:tc>
        <w:tc>
          <w:tcPr>
            <w:tcW w:w="294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 w:rsidP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В настоящее время не используе</w:t>
            </w:r>
            <w:r w:rsidR="002211E8" w:rsidRPr="006C26CE">
              <w:rPr>
                <w:sz w:val="22"/>
                <w:szCs w:val="22"/>
              </w:rPr>
              <w:t>тся для документов данного тома</w:t>
            </w:r>
          </w:p>
        </w:tc>
      </w:tr>
    </w:tbl>
    <w:p w:rsidR="004163A0" w:rsidRPr="006C26CE" w:rsidRDefault="00731971" w:rsidP="00731971">
      <w:pPr>
        <w:pStyle w:val="032"/>
        <w:numPr>
          <w:ilvl w:val="2"/>
          <w:numId w:val="75"/>
        </w:numPr>
        <w:ind w:left="0" w:firstLine="0"/>
      </w:pPr>
      <w:bookmarkStart w:id="226" w:name="_Ref525213231"/>
      <w:bookmarkStart w:id="227" w:name="_Toc217499765"/>
      <w:r w:rsidRPr="006C26CE">
        <w:t>Описание комплексного типа «tPartyIdentifierCollection»</w:t>
      </w:r>
      <w:bookmarkEnd w:id="226"/>
      <w:bookmarkEnd w:id="227"/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rFonts w:eastAsia="Calibri"/>
          <w:szCs w:val="24"/>
        </w:rPr>
      </w:pPr>
      <w:r w:rsidRPr="006C26CE">
        <w:rPr>
          <w:rFonts w:eastAsia="Calibri"/>
          <w:szCs w:val="24"/>
        </w:rPr>
        <w:fldChar w:fldCharType="begin"/>
      </w:r>
      <w:r w:rsidRPr="006C26CE">
        <w:rPr>
          <w:rFonts w:eastAsia="Calibri"/>
          <w:szCs w:val="24"/>
        </w:rPr>
        <w:instrText xml:space="preserve"> SEQ Таблица \* ARABIC </w:instrText>
      </w:r>
      <w:r w:rsidRPr="006C26CE">
        <w:rPr>
          <w:rFonts w:eastAsia="Calibri"/>
          <w:szCs w:val="24"/>
        </w:rPr>
        <w:fldChar w:fldCharType="separate"/>
      </w:r>
      <w:bookmarkStart w:id="228" w:name="_Toc217499701"/>
      <w:r w:rsidR="005D63F5">
        <w:rPr>
          <w:rFonts w:eastAsia="Calibri"/>
          <w:noProof/>
          <w:szCs w:val="24"/>
        </w:rPr>
        <w:t>8</w:t>
      </w:r>
      <w:r w:rsidRPr="006C26CE">
        <w:rPr>
          <w:rFonts w:eastAsia="Calibri"/>
          <w:szCs w:val="24"/>
        </w:rPr>
        <w:fldChar w:fldCharType="end"/>
      </w:r>
      <w:r w:rsidRPr="006C26CE">
        <w:rPr>
          <w:rFonts w:eastAsia="Calibri"/>
          <w:szCs w:val="24"/>
        </w:rPr>
        <w:t xml:space="preserve"> – Описание комплексного типа «</w:t>
      </w:r>
      <w:r w:rsidRPr="006C26CE">
        <w:rPr>
          <w:color w:val="000000"/>
          <w:szCs w:val="24"/>
        </w:rPr>
        <w:t>tPartyIdentifierCollection</w:t>
      </w:r>
      <w:r w:rsidRPr="006C26CE">
        <w:rPr>
          <w:rFonts w:eastAsia="Calibri"/>
          <w:szCs w:val="24"/>
        </w:rPr>
        <w:t>» блока информации об организации-получателе «</w:t>
      </w:r>
      <w:r w:rsidRPr="006C26CE">
        <w:rPr>
          <w:szCs w:val="24"/>
          <w:lang w:val="en-US"/>
        </w:rPr>
        <w:t>receiverPartyCollection</w:t>
      </w:r>
      <w:r w:rsidRPr="006C26CE">
        <w:rPr>
          <w:rFonts w:eastAsia="Calibri"/>
          <w:szCs w:val="24"/>
        </w:rPr>
        <w:t>»</w:t>
      </w:r>
      <w:bookmarkEnd w:id="228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697"/>
        <w:gridCol w:w="1700"/>
        <w:gridCol w:w="568"/>
        <w:gridCol w:w="1134"/>
        <w:gridCol w:w="568"/>
        <w:gridCol w:w="3961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3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5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5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:rsidR="004163A0" w:rsidRPr="006C26CE" w:rsidRDefault="00731971" w:rsidP="002211E8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 w:rsidP="002211E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C26CE">
              <w:rPr>
                <w:color w:val="000000"/>
                <w:sz w:val="22"/>
                <w:szCs w:val="22"/>
              </w:rPr>
              <w:t>tPartyIdentifierCollection</w:t>
            </w:r>
          </w:p>
        </w:tc>
        <w:tc>
          <w:tcPr>
            <w:tcW w:w="883" w:type="pct"/>
          </w:tcPr>
          <w:p w:rsidR="004163A0" w:rsidRPr="006C26CE" w:rsidRDefault="00731971" w:rsidP="002211E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C26CE">
              <w:rPr>
                <w:color w:val="000000"/>
                <w:sz w:val="22"/>
                <w:szCs w:val="22"/>
              </w:rPr>
              <w:t>partyIdentifier</w:t>
            </w:r>
          </w:p>
        </w:tc>
        <w:tc>
          <w:tcPr>
            <w:tcW w:w="295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6C26CE">
              <w:rPr>
                <w:color w:val="000000"/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:rsidR="004163A0" w:rsidRPr="006C26CE" w:rsidRDefault="00731971" w:rsidP="002211E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C26CE">
              <w:rPr>
                <w:color w:val="000000"/>
                <w:sz w:val="22"/>
                <w:szCs w:val="22"/>
              </w:rPr>
              <w:t>tPartyIdentifier</w:t>
            </w:r>
          </w:p>
        </w:tc>
        <w:tc>
          <w:tcPr>
            <w:tcW w:w="295" w:type="pct"/>
          </w:tcPr>
          <w:p w:rsidR="004163A0" w:rsidRPr="006C26CE" w:rsidRDefault="00731971" w:rsidP="002211E8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6C26CE">
              <w:rPr>
                <w:color w:val="000000"/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:rsidR="004163A0" w:rsidRPr="006C26CE" w:rsidRDefault="00731971" w:rsidP="002211E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C26CE">
              <w:rPr>
                <w:color w:val="000000"/>
                <w:sz w:val="22"/>
                <w:szCs w:val="22"/>
              </w:rPr>
              <w:t>Множественный элемент.</w:t>
            </w:r>
          </w:p>
          <w:p w:rsidR="004163A0" w:rsidRPr="006C26CE" w:rsidRDefault="00731971" w:rsidP="002211E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C26CE">
              <w:rPr>
                <w:color w:val="000000"/>
                <w:sz w:val="22"/>
                <w:szCs w:val="22"/>
              </w:rPr>
              <w:t>Набор иден</w:t>
            </w:r>
            <w:r w:rsidR="002211E8" w:rsidRPr="006C26CE">
              <w:rPr>
                <w:color w:val="000000"/>
                <w:sz w:val="22"/>
                <w:szCs w:val="22"/>
              </w:rPr>
              <w:t>тификаторов получателей пакета</w:t>
            </w:r>
          </w:p>
        </w:tc>
      </w:tr>
    </w:tbl>
    <w:p w:rsidR="004163A0" w:rsidRPr="006C26CE" w:rsidRDefault="00731971" w:rsidP="00731971">
      <w:pPr>
        <w:pStyle w:val="032"/>
        <w:numPr>
          <w:ilvl w:val="2"/>
          <w:numId w:val="75"/>
        </w:numPr>
        <w:ind w:left="0" w:firstLine="0"/>
      </w:pPr>
      <w:bookmarkStart w:id="229" w:name="_Toc217499766"/>
      <w:r w:rsidRPr="006C26CE">
        <w:t>Описание комплексного типа «tOrganization</w:t>
      </w:r>
      <w:r w:rsidRPr="006C26CE">
        <w:rPr>
          <w:lang w:val="en-US"/>
        </w:rPr>
        <w:t>Party</w:t>
      </w:r>
      <w:r w:rsidRPr="006C26CE">
        <w:t>»</w:t>
      </w:r>
      <w:bookmarkEnd w:id="229"/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rFonts w:eastAsia="Calibri"/>
          <w:szCs w:val="24"/>
        </w:rPr>
      </w:pPr>
      <w:r w:rsidRPr="006C26CE">
        <w:rPr>
          <w:rFonts w:eastAsia="Calibri"/>
          <w:szCs w:val="24"/>
        </w:rPr>
        <w:lastRenderedPageBreak/>
        <w:fldChar w:fldCharType="begin"/>
      </w:r>
      <w:r w:rsidRPr="006C26CE">
        <w:rPr>
          <w:rFonts w:eastAsia="Calibri"/>
          <w:szCs w:val="24"/>
        </w:rPr>
        <w:instrText xml:space="preserve"> SEQ Таблица \* ARABIC </w:instrText>
      </w:r>
      <w:r w:rsidRPr="006C26CE">
        <w:rPr>
          <w:rFonts w:eastAsia="Calibri"/>
          <w:szCs w:val="24"/>
        </w:rPr>
        <w:fldChar w:fldCharType="separate"/>
      </w:r>
      <w:bookmarkStart w:id="230" w:name="_Toc217499702"/>
      <w:r w:rsidR="005D63F5">
        <w:rPr>
          <w:rFonts w:eastAsia="Calibri"/>
          <w:noProof/>
          <w:szCs w:val="24"/>
        </w:rPr>
        <w:t>9</w:t>
      </w:r>
      <w:r w:rsidRPr="006C26CE">
        <w:rPr>
          <w:rFonts w:eastAsia="Calibri"/>
          <w:szCs w:val="24"/>
        </w:rPr>
        <w:fldChar w:fldCharType="end"/>
      </w:r>
      <w:r w:rsidRPr="006C26CE">
        <w:rPr>
          <w:rFonts w:eastAsia="Calibri"/>
          <w:szCs w:val="24"/>
        </w:rPr>
        <w:t xml:space="preserve"> – Описание комплексного типа «tOrganization</w:t>
      </w:r>
      <w:r w:rsidRPr="006C26CE">
        <w:rPr>
          <w:szCs w:val="24"/>
          <w:lang w:val="en-US"/>
        </w:rPr>
        <w:t>Party</w:t>
      </w:r>
      <w:r w:rsidRPr="006C26CE">
        <w:rPr>
          <w:rFonts w:eastAsia="Calibri"/>
          <w:szCs w:val="24"/>
        </w:rPr>
        <w:t>» блока информации об организации блока «</w:t>
      </w:r>
      <w:r w:rsidRPr="006C26CE">
        <w:rPr>
          <w:color w:val="000000"/>
          <w:szCs w:val="24"/>
        </w:rPr>
        <w:t>tPartyIdentifier</w:t>
      </w:r>
      <w:r w:rsidRPr="006C26CE">
        <w:rPr>
          <w:rFonts w:eastAsia="Calibri"/>
          <w:szCs w:val="24"/>
        </w:rPr>
        <w:t>»</w:t>
      </w:r>
      <w:bookmarkEnd w:id="230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0"/>
        <w:gridCol w:w="566"/>
        <w:gridCol w:w="1134"/>
        <w:gridCol w:w="566"/>
        <w:gridCol w:w="3961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tOrganizationParty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OGRN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OGRN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7" w:type="pct"/>
          </w:tcPr>
          <w:p w:rsidR="004163A0" w:rsidRPr="006C26CE" w:rsidRDefault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по ОГРН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tOrganizationParty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SRCode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7" w:type="pct"/>
          </w:tcPr>
          <w:p w:rsidR="004163A0" w:rsidRPr="006C26CE" w:rsidRDefault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по Сводному реестру</w:t>
            </w:r>
          </w:p>
        </w:tc>
      </w:tr>
    </w:tbl>
    <w:p w:rsidR="004163A0" w:rsidRPr="006C26CE" w:rsidRDefault="00731971" w:rsidP="00731971">
      <w:pPr>
        <w:pStyle w:val="032"/>
        <w:numPr>
          <w:ilvl w:val="2"/>
          <w:numId w:val="75"/>
        </w:numPr>
        <w:ind w:left="0" w:firstLine="0"/>
      </w:pPr>
      <w:bookmarkStart w:id="231" w:name="_Toc217499767"/>
      <w:r w:rsidRPr="006C26CE">
        <w:t>Описание комплексного типа «tTOFK»</w:t>
      </w:r>
      <w:bookmarkEnd w:id="231"/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rFonts w:eastAsia="Calibri"/>
          <w:szCs w:val="24"/>
        </w:rPr>
      </w:pPr>
      <w:r w:rsidRPr="006C26CE">
        <w:rPr>
          <w:rFonts w:eastAsia="Calibri"/>
          <w:szCs w:val="24"/>
        </w:rPr>
        <w:fldChar w:fldCharType="begin"/>
      </w:r>
      <w:r w:rsidRPr="006C26CE">
        <w:rPr>
          <w:rFonts w:eastAsia="Calibri"/>
          <w:szCs w:val="24"/>
        </w:rPr>
        <w:instrText xml:space="preserve"> SEQ Таблица \* ARABIC </w:instrText>
      </w:r>
      <w:r w:rsidRPr="006C26CE">
        <w:rPr>
          <w:rFonts w:eastAsia="Calibri"/>
          <w:szCs w:val="24"/>
        </w:rPr>
        <w:fldChar w:fldCharType="separate"/>
      </w:r>
      <w:bookmarkStart w:id="232" w:name="_Toc217499703"/>
      <w:r w:rsidR="005D63F5">
        <w:rPr>
          <w:rFonts w:eastAsia="Calibri"/>
          <w:noProof/>
          <w:szCs w:val="24"/>
        </w:rPr>
        <w:t>10</w:t>
      </w:r>
      <w:r w:rsidRPr="006C26CE">
        <w:rPr>
          <w:rFonts w:eastAsia="Calibri"/>
          <w:szCs w:val="24"/>
        </w:rPr>
        <w:fldChar w:fldCharType="end"/>
      </w:r>
      <w:r w:rsidRPr="006C26CE">
        <w:rPr>
          <w:rFonts w:eastAsia="Calibri"/>
          <w:szCs w:val="24"/>
        </w:rPr>
        <w:t xml:space="preserve"> – Описание комплексного типа «tTOFK» блока «</w:t>
      </w:r>
      <w:r w:rsidRPr="006C26CE">
        <w:rPr>
          <w:color w:val="000000"/>
          <w:szCs w:val="24"/>
        </w:rPr>
        <w:t>tPartyIdentifier</w:t>
      </w:r>
      <w:r w:rsidRPr="006C26CE">
        <w:rPr>
          <w:rFonts w:eastAsia="Calibri"/>
          <w:szCs w:val="24"/>
        </w:rPr>
        <w:t>»</w:t>
      </w:r>
      <w:bookmarkEnd w:id="232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3"/>
        <w:gridCol w:w="1700"/>
        <w:gridCol w:w="568"/>
        <w:gridCol w:w="1134"/>
        <w:gridCol w:w="566"/>
        <w:gridCol w:w="3957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tTOFK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TOFKCode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T(=4)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2211E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ТОФК</w:t>
            </w:r>
          </w:p>
        </w:tc>
      </w:tr>
    </w:tbl>
    <w:p w:rsidR="004163A0" w:rsidRPr="006C26CE" w:rsidRDefault="00731971" w:rsidP="00731971">
      <w:pPr>
        <w:pStyle w:val="032"/>
        <w:numPr>
          <w:ilvl w:val="2"/>
          <w:numId w:val="75"/>
        </w:numPr>
        <w:ind w:left="0" w:firstLine="0"/>
      </w:pPr>
      <w:bookmarkStart w:id="233" w:name="_Toc416168780"/>
      <w:bookmarkStart w:id="234" w:name="_Toc416180764"/>
      <w:bookmarkStart w:id="235" w:name="_Toc416181012"/>
      <w:bookmarkStart w:id="236" w:name="_Toc416181134"/>
      <w:bookmarkStart w:id="237" w:name="_Toc416181254"/>
      <w:bookmarkStart w:id="238" w:name="_Toc416181375"/>
      <w:bookmarkStart w:id="239" w:name="_Toc416181642"/>
      <w:bookmarkStart w:id="240" w:name="_Toc416181763"/>
      <w:bookmarkStart w:id="241" w:name="_Toc416181875"/>
      <w:bookmarkStart w:id="242" w:name="_Toc416182104"/>
      <w:bookmarkStart w:id="243" w:name="_Toc416182219"/>
      <w:bookmarkStart w:id="244" w:name="_Toc416182336"/>
      <w:bookmarkStart w:id="245" w:name="_Toc416182487"/>
      <w:bookmarkStart w:id="246" w:name="_Toc416182604"/>
      <w:bookmarkStart w:id="247" w:name="_Toc416188286"/>
      <w:bookmarkStart w:id="248" w:name="_Toc416188381"/>
      <w:bookmarkStart w:id="249" w:name="_Toc416188476"/>
      <w:bookmarkStart w:id="250" w:name="_Toc416188571"/>
      <w:bookmarkStart w:id="251" w:name="_Toc416168781"/>
      <w:bookmarkStart w:id="252" w:name="_Toc416180765"/>
      <w:bookmarkStart w:id="253" w:name="_Toc416181013"/>
      <w:bookmarkStart w:id="254" w:name="_Toc416181135"/>
      <w:bookmarkStart w:id="255" w:name="_Toc416181255"/>
      <w:bookmarkStart w:id="256" w:name="_Toc416181376"/>
      <w:bookmarkStart w:id="257" w:name="_Toc416181643"/>
      <w:bookmarkStart w:id="258" w:name="_Toc416181764"/>
      <w:bookmarkStart w:id="259" w:name="_Toc416181876"/>
      <w:bookmarkStart w:id="260" w:name="_Toc416182105"/>
      <w:bookmarkStart w:id="261" w:name="_Toc416182220"/>
      <w:bookmarkStart w:id="262" w:name="_Toc416182337"/>
      <w:bookmarkStart w:id="263" w:name="_Toc416182488"/>
      <w:bookmarkStart w:id="264" w:name="_Toc416182605"/>
      <w:bookmarkStart w:id="265" w:name="_Toc416188287"/>
      <w:bookmarkStart w:id="266" w:name="_Toc416188382"/>
      <w:bookmarkStart w:id="267" w:name="_Toc416188477"/>
      <w:bookmarkStart w:id="268" w:name="_Toc416188572"/>
      <w:bookmarkStart w:id="269" w:name="_Toc416168796"/>
      <w:bookmarkStart w:id="270" w:name="_Toc416180780"/>
      <w:bookmarkStart w:id="271" w:name="_Toc416181028"/>
      <w:bookmarkStart w:id="272" w:name="_Toc416181150"/>
      <w:bookmarkStart w:id="273" w:name="_Toc416181270"/>
      <w:bookmarkStart w:id="274" w:name="_Toc416181391"/>
      <w:bookmarkStart w:id="275" w:name="_Toc416181658"/>
      <w:bookmarkStart w:id="276" w:name="_Toc416181779"/>
      <w:bookmarkStart w:id="277" w:name="_Toc416181891"/>
      <w:bookmarkStart w:id="278" w:name="_Toc416182120"/>
      <w:bookmarkStart w:id="279" w:name="_Toc416182235"/>
      <w:bookmarkStart w:id="280" w:name="_Toc416182352"/>
      <w:bookmarkStart w:id="281" w:name="_Toc416182503"/>
      <w:bookmarkStart w:id="282" w:name="_Toc416182620"/>
      <w:bookmarkStart w:id="283" w:name="_Toc416188302"/>
      <w:bookmarkStart w:id="284" w:name="_Toc416188397"/>
      <w:bookmarkStart w:id="285" w:name="_Toc416188492"/>
      <w:bookmarkStart w:id="286" w:name="_Toc416188587"/>
      <w:bookmarkStart w:id="287" w:name="_Toc411519884"/>
      <w:bookmarkStart w:id="288" w:name="_Toc411520065"/>
      <w:bookmarkStart w:id="289" w:name="_Toc411519885"/>
      <w:bookmarkStart w:id="290" w:name="_Toc411520066"/>
      <w:bookmarkStart w:id="291" w:name="_Toc426365449"/>
      <w:bookmarkStart w:id="292" w:name="_Toc426387339"/>
      <w:bookmarkStart w:id="293" w:name="_Toc426365450"/>
      <w:bookmarkStart w:id="294" w:name="_Toc426387340"/>
      <w:bookmarkStart w:id="295" w:name="_Ref416188888"/>
      <w:bookmarkStart w:id="296" w:name="_Toc411507341"/>
      <w:bookmarkStart w:id="297" w:name="_Toc217499768"/>
      <w:bookmarkEnd w:id="0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r w:rsidRPr="006C26CE">
        <w:t>Описание комплексного типа «tIE»</w:t>
      </w:r>
      <w:bookmarkEnd w:id="297"/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rFonts w:eastAsia="Calibri"/>
          <w:szCs w:val="24"/>
        </w:rPr>
      </w:pPr>
      <w:r w:rsidRPr="006C26CE">
        <w:rPr>
          <w:rFonts w:eastAsia="Calibri"/>
          <w:szCs w:val="24"/>
        </w:rPr>
        <w:fldChar w:fldCharType="begin"/>
      </w:r>
      <w:r w:rsidRPr="006C26CE">
        <w:rPr>
          <w:rFonts w:eastAsia="Calibri"/>
          <w:szCs w:val="24"/>
        </w:rPr>
        <w:instrText xml:space="preserve"> SEQ Таблица \* ARABIC </w:instrText>
      </w:r>
      <w:r w:rsidRPr="006C26CE">
        <w:rPr>
          <w:rFonts w:eastAsia="Calibri"/>
          <w:szCs w:val="24"/>
        </w:rPr>
        <w:fldChar w:fldCharType="separate"/>
      </w:r>
      <w:bookmarkStart w:id="298" w:name="_Ref517432525"/>
      <w:bookmarkStart w:id="299" w:name="_Toc217499704"/>
      <w:r w:rsidR="005D63F5">
        <w:rPr>
          <w:rFonts w:eastAsia="Calibri"/>
          <w:noProof/>
          <w:szCs w:val="24"/>
        </w:rPr>
        <w:t>11</w:t>
      </w:r>
      <w:bookmarkEnd w:id="298"/>
      <w:r w:rsidRPr="006C26CE">
        <w:rPr>
          <w:rFonts w:eastAsia="Calibri"/>
          <w:szCs w:val="24"/>
        </w:rPr>
        <w:fldChar w:fldCharType="end"/>
      </w:r>
      <w:r w:rsidRPr="006C26CE">
        <w:rPr>
          <w:rFonts w:eastAsia="Calibri"/>
          <w:szCs w:val="24"/>
        </w:rPr>
        <w:t xml:space="preserve"> – Описание комплексного типа «tIE» блока «</w:t>
      </w:r>
      <w:r w:rsidRPr="006C26CE">
        <w:rPr>
          <w:color w:val="000000"/>
          <w:szCs w:val="24"/>
        </w:rPr>
        <w:t>tPartyIdentifier</w:t>
      </w:r>
      <w:r w:rsidRPr="006C26CE">
        <w:rPr>
          <w:rFonts w:eastAsia="Calibri"/>
          <w:szCs w:val="24"/>
        </w:rPr>
        <w:t>»</w:t>
      </w:r>
      <w:bookmarkEnd w:id="299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3"/>
        <w:gridCol w:w="1700"/>
        <w:gridCol w:w="568"/>
        <w:gridCol w:w="1134"/>
        <w:gridCol w:w="566"/>
        <w:gridCol w:w="3957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tIE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color w:val="000000"/>
                <w:sz w:val="22"/>
                <w:szCs w:val="22"/>
              </w:rPr>
              <w:t>OGRNIP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T(=15)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C26CE">
              <w:rPr>
                <w:color w:val="000000"/>
                <w:sz w:val="22"/>
                <w:szCs w:val="22"/>
              </w:rPr>
              <w:t>Идентификатор предпринимателя без оформления юр. лица.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В настоящее время не используе</w:t>
            </w:r>
            <w:r w:rsidR="002211E8" w:rsidRPr="006C26CE">
              <w:rPr>
                <w:sz w:val="22"/>
                <w:szCs w:val="22"/>
              </w:rPr>
              <w:t>тся для документов данного тома</w:t>
            </w:r>
          </w:p>
        </w:tc>
      </w:tr>
    </w:tbl>
    <w:p w:rsidR="004163A0" w:rsidRPr="006C26CE" w:rsidRDefault="00731971" w:rsidP="00731971">
      <w:pPr>
        <w:pStyle w:val="013"/>
        <w:numPr>
          <w:ilvl w:val="0"/>
          <w:numId w:val="33"/>
        </w:numPr>
      </w:pPr>
      <w:bookmarkStart w:id="300" w:name="_Toc217499769"/>
      <w:r w:rsidRPr="006C26CE">
        <w:lastRenderedPageBreak/>
        <w:t>Описание документов</w:t>
      </w:r>
      <w:bookmarkEnd w:id="295"/>
      <w:bookmarkEnd w:id="300"/>
    </w:p>
    <w:p w:rsidR="004163A0" w:rsidRPr="006C26CE" w:rsidRDefault="00731971" w:rsidP="00731971">
      <w:pPr>
        <w:pStyle w:val="022"/>
        <w:numPr>
          <w:ilvl w:val="1"/>
          <w:numId w:val="33"/>
        </w:numPr>
      </w:pPr>
      <w:bookmarkStart w:id="301" w:name="_Toc507762745"/>
      <w:bookmarkStart w:id="302" w:name="_Toc411507360"/>
      <w:bookmarkStart w:id="303" w:name="_Toc217499770"/>
      <w:bookmarkEnd w:id="296"/>
      <w:r w:rsidRPr="006C26CE">
        <w:t>Описание документа «Заявка на включение (изменение) информации об организации в Сводный реестр»</w:t>
      </w:r>
      <w:bookmarkEnd w:id="301"/>
      <w:bookmarkEnd w:id="303"/>
    </w:p>
    <w:p w:rsidR="004163A0" w:rsidRPr="006C26CE" w:rsidRDefault="004163A0" w:rsidP="00731971">
      <w:pPr>
        <w:pStyle w:val="af1"/>
        <w:keepLines/>
        <w:numPr>
          <w:ilvl w:val="0"/>
          <w:numId w:val="75"/>
        </w:numPr>
        <w:spacing w:before="120" w:line="360" w:lineRule="auto"/>
        <w:jc w:val="both"/>
        <w:outlineLvl w:val="2"/>
        <w:rPr>
          <w:b/>
          <w:vanish/>
          <w:color w:val="000000"/>
          <w:sz w:val="28"/>
        </w:rPr>
      </w:pPr>
      <w:bookmarkStart w:id="304" w:name="_Toc412044913"/>
      <w:bookmarkStart w:id="305" w:name="_Toc412046703"/>
      <w:bookmarkStart w:id="306" w:name="_Toc414434214"/>
      <w:bookmarkStart w:id="307" w:name="_Toc415757416"/>
      <w:bookmarkStart w:id="308" w:name="_Toc415758076"/>
      <w:bookmarkStart w:id="309" w:name="_Toc415758222"/>
      <w:bookmarkStart w:id="310" w:name="_Toc416168800"/>
      <w:bookmarkStart w:id="311" w:name="_Toc416180785"/>
      <w:bookmarkStart w:id="312" w:name="_Toc416181033"/>
      <w:bookmarkStart w:id="313" w:name="_Toc416181155"/>
      <w:bookmarkStart w:id="314" w:name="_Toc416181275"/>
      <w:bookmarkStart w:id="315" w:name="_Toc416181396"/>
      <w:bookmarkStart w:id="316" w:name="_Toc416181663"/>
      <w:bookmarkStart w:id="317" w:name="_Toc416181784"/>
      <w:bookmarkStart w:id="318" w:name="_Toc412044914"/>
      <w:bookmarkStart w:id="319" w:name="_Toc412046704"/>
      <w:bookmarkStart w:id="320" w:name="_Toc414434215"/>
      <w:bookmarkStart w:id="321" w:name="_Toc415757417"/>
      <w:bookmarkStart w:id="322" w:name="_Toc415758077"/>
      <w:bookmarkStart w:id="323" w:name="_Toc415758223"/>
      <w:bookmarkStart w:id="324" w:name="_Toc416168801"/>
      <w:bookmarkStart w:id="325" w:name="_Toc416180786"/>
      <w:bookmarkStart w:id="326" w:name="_Toc416181034"/>
      <w:bookmarkStart w:id="327" w:name="_Toc416181156"/>
      <w:bookmarkStart w:id="328" w:name="_Toc416181276"/>
      <w:bookmarkStart w:id="329" w:name="_Toc416181397"/>
      <w:bookmarkStart w:id="330" w:name="_Toc416181664"/>
      <w:bookmarkStart w:id="331" w:name="_Toc416181785"/>
      <w:bookmarkStart w:id="332" w:name="_Toc416192012"/>
      <w:bookmarkStart w:id="333" w:name="_Toc416192096"/>
      <w:bookmarkStart w:id="334" w:name="_Toc416192317"/>
      <w:bookmarkStart w:id="335" w:name="_Toc416192417"/>
      <w:bookmarkStart w:id="336" w:name="_Toc416434703"/>
      <w:bookmarkStart w:id="337" w:name="_Toc419206147"/>
      <w:bookmarkStart w:id="338" w:name="_Toc419206811"/>
      <w:bookmarkStart w:id="339" w:name="_Toc419206883"/>
      <w:bookmarkStart w:id="340" w:name="_Toc419206954"/>
      <w:bookmarkStart w:id="341" w:name="_Toc416192013"/>
      <w:bookmarkStart w:id="342" w:name="_Toc416192097"/>
      <w:bookmarkStart w:id="343" w:name="_Toc416192318"/>
      <w:bookmarkStart w:id="344" w:name="_Toc416192418"/>
      <w:bookmarkStart w:id="345" w:name="_Toc416434704"/>
      <w:bookmarkStart w:id="346" w:name="_Toc419206148"/>
      <w:bookmarkStart w:id="347" w:name="_Toc419206812"/>
      <w:bookmarkStart w:id="348" w:name="_Toc419206884"/>
      <w:bookmarkStart w:id="349" w:name="_Toc419206955"/>
      <w:bookmarkStart w:id="350" w:name="_Toc416192014"/>
      <w:bookmarkStart w:id="351" w:name="_Toc416192098"/>
      <w:bookmarkStart w:id="352" w:name="_Toc416192319"/>
      <w:bookmarkStart w:id="353" w:name="_Toc416192419"/>
      <w:bookmarkStart w:id="354" w:name="_Toc416434705"/>
      <w:bookmarkStart w:id="355" w:name="_Toc419206149"/>
      <w:bookmarkStart w:id="356" w:name="_Toc419206813"/>
      <w:bookmarkStart w:id="357" w:name="_Toc419206885"/>
      <w:bookmarkStart w:id="358" w:name="_Toc419206956"/>
      <w:bookmarkStart w:id="359" w:name="_Toc416192015"/>
      <w:bookmarkStart w:id="360" w:name="_Toc416192099"/>
      <w:bookmarkStart w:id="361" w:name="_Toc416192320"/>
      <w:bookmarkStart w:id="362" w:name="_Toc416192420"/>
      <w:bookmarkStart w:id="363" w:name="_Toc416434706"/>
      <w:bookmarkStart w:id="364" w:name="_Toc419206150"/>
      <w:bookmarkStart w:id="365" w:name="_Toc419206814"/>
      <w:bookmarkStart w:id="366" w:name="_Toc419206886"/>
      <w:bookmarkStart w:id="367" w:name="_Toc419206957"/>
      <w:bookmarkStart w:id="368" w:name="_Toc416192016"/>
      <w:bookmarkStart w:id="369" w:name="_Toc416192100"/>
      <w:bookmarkStart w:id="370" w:name="_Toc416192321"/>
      <w:bookmarkStart w:id="371" w:name="_Toc416192421"/>
      <w:bookmarkStart w:id="372" w:name="_Toc416434707"/>
      <w:bookmarkStart w:id="373" w:name="_Toc419206151"/>
      <w:bookmarkStart w:id="374" w:name="_Toc419206815"/>
      <w:bookmarkStart w:id="375" w:name="_Toc419206887"/>
      <w:bookmarkStart w:id="376" w:name="_Toc419206958"/>
      <w:bookmarkStart w:id="377" w:name="_Toc416192017"/>
      <w:bookmarkStart w:id="378" w:name="_Toc416192101"/>
      <w:bookmarkStart w:id="379" w:name="_Toc416192322"/>
      <w:bookmarkStart w:id="380" w:name="_Toc416192422"/>
      <w:bookmarkStart w:id="381" w:name="_Toc416434708"/>
      <w:bookmarkStart w:id="382" w:name="_Toc419206152"/>
      <w:bookmarkStart w:id="383" w:name="_Toc419206816"/>
      <w:bookmarkStart w:id="384" w:name="_Toc419206888"/>
      <w:bookmarkStart w:id="385" w:name="_Toc419206959"/>
      <w:bookmarkStart w:id="386" w:name="_Toc416192018"/>
      <w:bookmarkStart w:id="387" w:name="_Toc416192102"/>
      <w:bookmarkStart w:id="388" w:name="_Toc416192323"/>
      <w:bookmarkStart w:id="389" w:name="_Toc416192423"/>
      <w:bookmarkStart w:id="390" w:name="_Toc416434709"/>
      <w:bookmarkStart w:id="391" w:name="_Toc419206153"/>
      <w:bookmarkStart w:id="392" w:name="_Toc419206817"/>
      <w:bookmarkStart w:id="393" w:name="_Toc419206889"/>
      <w:bookmarkStart w:id="394" w:name="_Toc419206960"/>
      <w:bookmarkStart w:id="395" w:name="_Toc118127818"/>
      <w:bookmarkStart w:id="396" w:name="_Toc120025166"/>
      <w:bookmarkStart w:id="397" w:name="_Toc122436420"/>
      <w:bookmarkStart w:id="398" w:name="_Toc151643609"/>
      <w:bookmarkStart w:id="399" w:name="_Toc151643736"/>
      <w:bookmarkStart w:id="400" w:name="_Toc151643863"/>
      <w:bookmarkStart w:id="401" w:name="_Toc153822836"/>
      <w:bookmarkStart w:id="402" w:name="_Toc154675067"/>
      <w:bookmarkStart w:id="403" w:name="_Toc154675193"/>
      <w:bookmarkStart w:id="404" w:name="_Toc154675319"/>
      <w:bookmarkStart w:id="405" w:name="_Toc154675498"/>
      <w:bookmarkStart w:id="406" w:name="_Toc183533073"/>
      <w:bookmarkStart w:id="407" w:name="_Toc184759928"/>
      <w:bookmarkStart w:id="408" w:name="_Toc184760054"/>
      <w:bookmarkStart w:id="409" w:name="_Toc184760233"/>
      <w:bookmarkStart w:id="410" w:name="_Toc185183113"/>
      <w:bookmarkStart w:id="411" w:name="_Toc215569419"/>
      <w:bookmarkStart w:id="412" w:name="_Toc216621986"/>
      <w:bookmarkStart w:id="413" w:name="_Toc216622165"/>
      <w:bookmarkStart w:id="414" w:name="_Toc216802346"/>
      <w:bookmarkStart w:id="415" w:name="_Toc416192424"/>
      <w:bookmarkStart w:id="416" w:name="_Toc507762746"/>
      <w:bookmarkStart w:id="417" w:name="_Toc217499645"/>
      <w:bookmarkStart w:id="418" w:name="_Toc217499771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7"/>
      <w:bookmarkEnd w:id="418"/>
    </w:p>
    <w:p w:rsidR="004163A0" w:rsidRPr="006C26CE" w:rsidRDefault="00731971">
      <w:pPr>
        <w:pStyle w:val="30"/>
      </w:pPr>
      <w:bookmarkStart w:id="419" w:name="_Toc217499772"/>
      <w:r w:rsidRPr="006C26CE">
        <w:t>Назначение и маршрут документа</w:t>
      </w:r>
      <w:bookmarkEnd w:id="415"/>
      <w:bookmarkEnd w:id="416"/>
      <w:bookmarkEnd w:id="419"/>
    </w:p>
    <w:p w:rsidR="004163A0" w:rsidRPr="006C26CE" w:rsidRDefault="00731971">
      <w:pPr>
        <w:ind w:firstLine="708"/>
        <w:rPr>
          <w:color w:val="000000"/>
          <w:szCs w:val="24"/>
        </w:rPr>
      </w:pPr>
      <w:r w:rsidRPr="006C26CE">
        <w:rPr>
          <w:color w:val="000000"/>
          <w:szCs w:val="24"/>
        </w:rPr>
        <w:t xml:space="preserve">Документ «Заявка на включение (изменение) информации об организации в Сводном реестре» (далее – Заявка) предоставляется в ФК Уполномоченной организацией – клиентом ФК (далее – УО) </w:t>
      </w:r>
      <w:r w:rsidRPr="006C26CE">
        <w:rPr>
          <w:szCs w:val="28"/>
        </w:rPr>
        <w:t>в форме документа на бумажном носителе с одновременным представлением копии на машинном носителе</w:t>
      </w:r>
      <w:r w:rsidRPr="006C26CE">
        <w:rPr>
          <w:color w:val="000000"/>
          <w:szCs w:val="24"/>
        </w:rPr>
        <w:t xml:space="preserve"> по организациям, информация о которых содержит сведения, составляющие государственную тайну (далее – закрытая часть Сводного реестра, закрытая часть). Кроме того, формат импорта позволяет осуществлять выгрузку необходимых данных в структурированном виде из информационных систем УО для последующей загрузки и обработки в ГИИС «Электронный бюджет» (далее – открытая часть Сводного реестра, открытая часть) или в ППО АСФК.</w:t>
      </w:r>
    </w:p>
    <w:p w:rsidR="004163A0" w:rsidRPr="006C26CE" w:rsidRDefault="00731971">
      <w:pPr>
        <w:ind w:firstLine="708"/>
      </w:pPr>
      <w:r w:rsidRPr="006C26CE">
        <w:rPr>
          <w:color w:val="000000"/>
          <w:szCs w:val="24"/>
        </w:rPr>
        <w:t>Передаваемый файл должен содержать полные данные об организации в случае включения новой организации или список изменяемых данных в случае внесения изменений в существующую запись.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420" w:name="_Toc217499705"/>
      <w:r w:rsidR="005D63F5">
        <w:rPr>
          <w:noProof/>
          <w:szCs w:val="24"/>
        </w:rPr>
        <w:t>12</w:t>
      </w:r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Маршрут документа «Заявка на включение (изменение) информации об организации в Сводный реестр»</w:t>
      </w:r>
      <w:bookmarkEnd w:id="420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403"/>
        <w:gridCol w:w="2261"/>
        <w:gridCol w:w="4964"/>
      </w:tblGrid>
      <w:tr w:rsidR="004163A0" w:rsidRPr="006C26CE" w:rsidTr="00E216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248" w:type="pct"/>
          </w:tcPr>
          <w:p w:rsidR="004163A0" w:rsidRPr="006C26CE" w:rsidRDefault="0073197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Отправитель</w:t>
            </w:r>
          </w:p>
        </w:tc>
        <w:tc>
          <w:tcPr>
            <w:tcW w:w="1174" w:type="pct"/>
          </w:tcPr>
          <w:p w:rsidR="004163A0" w:rsidRPr="006C26CE" w:rsidRDefault="0073197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Получатель</w:t>
            </w:r>
          </w:p>
        </w:tc>
        <w:tc>
          <w:tcPr>
            <w:tcW w:w="2578" w:type="pct"/>
          </w:tcPr>
          <w:p w:rsidR="004163A0" w:rsidRPr="006C26CE" w:rsidRDefault="0073197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Примечание</w:t>
            </w:r>
          </w:p>
        </w:tc>
      </w:tr>
      <w:tr w:rsidR="004163A0" w:rsidRPr="006C26CE" w:rsidTr="00E216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4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УО</w:t>
            </w:r>
          </w:p>
        </w:tc>
        <w:tc>
          <w:tcPr>
            <w:tcW w:w="117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ТОФК</w:t>
            </w:r>
          </w:p>
        </w:tc>
        <w:tc>
          <w:tcPr>
            <w:tcW w:w="2578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:rsidR="004163A0" w:rsidRPr="006C26CE" w:rsidRDefault="00731971">
      <w:pPr>
        <w:pStyle w:val="30"/>
      </w:pPr>
      <w:bookmarkStart w:id="421" w:name="_Toc411507342"/>
      <w:bookmarkStart w:id="422" w:name="_Ref416167814"/>
      <w:bookmarkStart w:id="423" w:name="_Toc416192425"/>
      <w:bookmarkStart w:id="424" w:name="_Toc217499773"/>
      <w:r w:rsidRPr="006C26CE">
        <w:t>Описание комплексного типа «tFormularCollection»</w:t>
      </w:r>
      <w:bookmarkEnd w:id="424"/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425" w:name="_Toc217499706"/>
      <w:r w:rsidR="005D63F5">
        <w:rPr>
          <w:noProof/>
          <w:szCs w:val="24"/>
        </w:rPr>
        <w:t>13</w:t>
      </w:r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«tFormularCollection»</w:t>
      </w:r>
      <w:bookmarkEnd w:id="425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2"/>
        <w:gridCol w:w="566"/>
        <w:gridCol w:w="1134"/>
        <w:gridCol w:w="566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tformularCollection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formular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rFonts w:eastAsia="Calibri"/>
                <w:sz w:val="22"/>
                <w:szCs w:val="22"/>
              </w:rPr>
              <w:t>tFormular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E2160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Бизнес данные Заявки</w:t>
            </w:r>
          </w:p>
        </w:tc>
      </w:tr>
    </w:tbl>
    <w:p w:rsidR="004163A0" w:rsidRPr="006C26CE" w:rsidRDefault="00731971">
      <w:pPr>
        <w:pStyle w:val="30"/>
      </w:pPr>
      <w:bookmarkStart w:id="426" w:name="_Toc217499774"/>
      <w:r w:rsidRPr="006C26CE">
        <w:t>Описание комплексного типа «tFormular»</w:t>
      </w:r>
      <w:bookmarkEnd w:id="426"/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427" w:name="_Toc217499707"/>
      <w:r w:rsidR="005D63F5">
        <w:rPr>
          <w:noProof/>
          <w:szCs w:val="24"/>
        </w:rPr>
        <w:t>14</w:t>
      </w:r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«tFormular»</w:t>
      </w:r>
      <w:bookmarkEnd w:id="427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3"/>
        <w:gridCol w:w="1699"/>
        <w:gridCol w:w="569"/>
        <w:gridCol w:w="1132"/>
        <w:gridCol w:w="566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2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formular</w:t>
            </w:r>
          </w:p>
        </w:tc>
        <w:tc>
          <w:tcPr>
            <w:tcW w:w="882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versionID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А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-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versionID – атрибу</w:t>
            </w:r>
            <w:r w:rsidR="00E21601" w:rsidRPr="006C26CE">
              <w:rPr>
                <w:sz w:val="22"/>
                <w:szCs w:val="22"/>
              </w:rPr>
              <w:t>т, содержащий версию ТФО Заявки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lastRenderedPageBreak/>
              <w:t>formular</w:t>
            </w:r>
          </w:p>
        </w:tc>
        <w:tc>
          <w:tcPr>
            <w:tcW w:w="882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metaType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 w:eastAsia="en-US"/>
              </w:rPr>
              <w:t>tREF_UBPandNUBPR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E2160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Бизнес данные Заявки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428" w:name="_Toc421026739"/>
      <w:bookmarkStart w:id="429" w:name="_Toc411507343"/>
      <w:bookmarkStart w:id="430" w:name="_Toc416192426"/>
      <w:bookmarkStart w:id="431" w:name="_Toc507762749"/>
      <w:bookmarkEnd w:id="421"/>
      <w:bookmarkEnd w:id="422"/>
      <w:bookmarkEnd w:id="423"/>
      <w:bookmarkEnd w:id="428"/>
      <w:r w:rsidRPr="006C26CE">
        <w:t xml:space="preserve"> </w:t>
      </w:r>
      <w:bookmarkStart w:id="432" w:name="_Toc217499775"/>
      <w:r w:rsidRPr="006C26CE">
        <w:t>Описание комплексного типа «</w:t>
      </w:r>
      <w:bookmarkStart w:id="433" w:name="RgstrPblcSrvcs"/>
      <w:bookmarkStart w:id="434" w:name="OLE_LINK1552"/>
      <w:r w:rsidRPr="006C26CE">
        <w:t>tREF_UBPandNUBPR</w:t>
      </w:r>
      <w:bookmarkEnd w:id="433"/>
      <w:bookmarkEnd w:id="434"/>
      <w:r w:rsidRPr="006C26CE">
        <w:t>»</w:t>
      </w:r>
      <w:bookmarkEnd w:id="429"/>
      <w:bookmarkEnd w:id="430"/>
      <w:bookmarkEnd w:id="431"/>
      <w:bookmarkEnd w:id="432"/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435" w:name="_Toc217499708"/>
      <w:r w:rsidR="005D63F5">
        <w:rPr>
          <w:noProof/>
          <w:szCs w:val="24"/>
        </w:rPr>
        <w:t>15</w:t>
      </w:r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«tREF_UBPandNUBPR»</w:t>
      </w:r>
      <w:bookmarkEnd w:id="435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0"/>
        <w:gridCol w:w="567"/>
        <w:gridCol w:w="1133"/>
        <w:gridCol w:w="567"/>
        <w:gridCol w:w="3961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Глобально-уникальный идентификатор записи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GUID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GUID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Идентификатор Заявки (при наличии в файле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загружается в таблицу; при отсутствии в файле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генери</w:t>
            </w:r>
            <w:r w:rsidR="00E21601" w:rsidRPr="006C26CE">
              <w:rPr>
                <w:sz w:val="22"/>
                <w:szCs w:val="22"/>
              </w:rPr>
              <w:t>руется в импортирующей системе)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типа контура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ContourTypeCode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T(=1)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код типа контура в соответствии со следующими значениями: </w:t>
            </w:r>
          </w:p>
          <w:p w:rsidR="004163A0" w:rsidRPr="006C26CE" w:rsidRDefault="00731971" w:rsidP="00E21601">
            <w:pPr>
              <w:pStyle w:val="af1"/>
              <w:widowControl w:val="0"/>
              <w:numPr>
                <w:ilvl w:val="0"/>
                <w:numId w:val="79"/>
              </w:numPr>
              <w:tabs>
                <w:tab w:val="left" w:pos="1985"/>
                <w:tab w:val="left" w:pos="2127"/>
              </w:tabs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«O»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(Открытый контур) – при предоставлении в электронном виде информации, не содержащей сведения, составляющие государственную тайну;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79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«S»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(Закрытый контур) – при предоставлении на машинном носителе информации, содержащей сведения, сос</w:t>
            </w:r>
            <w:r w:rsidR="00E21601" w:rsidRPr="006C26CE">
              <w:rPr>
                <w:sz w:val="22"/>
                <w:szCs w:val="22"/>
              </w:rPr>
              <w:t>тавляющие государственную тайну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типа Заявки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ReqTypeCode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T(=1)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код типа Заявки в соответствии со следующими значениями: </w:t>
            </w:r>
          </w:p>
          <w:p w:rsidR="004163A0" w:rsidRPr="006C26CE" w:rsidRDefault="00731971" w:rsidP="00E21601">
            <w:pPr>
              <w:pStyle w:val="af1"/>
              <w:widowControl w:val="0"/>
              <w:numPr>
                <w:ilvl w:val="0"/>
                <w:numId w:val="79"/>
              </w:numPr>
              <w:tabs>
                <w:tab w:val="left" w:pos="1985"/>
                <w:tab w:val="left" w:pos="2127"/>
              </w:tabs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«1»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включение (Заявка на включение);</w:t>
            </w:r>
          </w:p>
          <w:p w:rsidR="004163A0" w:rsidRPr="006C26CE" w:rsidRDefault="00731971" w:rsidP="00E21601">
            <w:pPr>
              <w:pStyle w:val="af1"/>
              <w:widowControl w:val="0"/>
              <w:numPr>
                <w:ilvl w:val="0"/>
                <w:numId w:val="79"/>
              </w:numPr>
              <w:tabs>
                <w:tab w:val="left" w:pos="1985"/>
                <w:tab w:val="left" w:pos="2127"/>
              </w:tabs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«2» – </w:t>
            </w:r>
            <w:r w:rsidR="00E21601" w:rsidRPr="006C26CE">
              <w:rPr>
                <w:sz w:val="22"/>
                <w:szCs w:val="22"/>
              </w:rPr>
              <w:t>изменение (Заявка на изменение)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Уровень конфиденциальности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ReqSecrecy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T(1-3)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уровень конфиденциальности Заявки в соответствии со следующими значениями:</w:t>
            </w:r>
          </w:p>
          <w:p w:rsidR="004163A0" w:rsidRPr="006C26CE" w:rsidRDefault="00731971" w:rsidP="00E21601">
            <w:pPr>
              <w:pStyle w:val="af1"/>
              <w:widowControl w:val="0"/>
              <w:numPr>
                <w:ilvl w:val="0"/>
                <w:numId w:val="79"/>
              </w:numPr>
              <w:tabs>
                <w:tab w:val="left" w:pos="1985"/>
                <w:tab w:val="left" w:pos="2127"/>
              </w:tabs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«О» – открытые данные;</w:t>
            </w:r>
          </w:p>
          <w:p w:rsidR="004163A0" w:rsidRPr="006C26CE" w:rsidRDefault="00731971" w:rsidP="00E21601">
            <w:pPr>
              <w:pStyle w:val="af1"/>
              <w:widowControl w:val="0"/>
              <w:numPr>
                <w:ilvl w:val="0"/>
                <w:numId w:val="79"/>
              </w:numPr>
              <w:tabs>
                <w:tab w:val="left" w:pos="1985"/>
                <w:tab w:val="left" w:pos="2127"/>
              </w:tabs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«ДСП» – для служебного пользования;</w:t>
            </w:r>
          </w:p>
          <w:p w:rsidR="004163A0" w:rsidRPr="006C26CE" w:rsidRDefault="00731971" w:rsidP="00E21601">
            <w:pPr>
              <w:pStyle w:val="af1"/>
              <w:widowControl w:val="0"/>
              <w:numPr>
                <w:ilvl w:val="0"/>
                <w:numId w:val="79"/>
              </w:numPr>
              <w:tabs>
                <w:tab w:val="left" w:pos="1985"/>
                <w:tab w:val="left" w:pos="2127"/>
              </w:tabs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«С» – секретно;</w:t>
            </w:r>
          </w:p>
          <w:p w:rsidR="004163A0" w:rsidRPr="006C26CE" w:rsidRDefault="00E21601" w:rsidP="00E21601">
            <w:pPr>
              <w:pStyle w:val="af1"/>
              <w:widowControl w:val="0"/>
              <w:numPr>
                <w:ilvl w:val="0"/>
                <w:numId w:val="79"/>
              </w:numPr>
              <w:tabs>
                <w:tab w:val="left" w:pos="1985"/>
                <w:tab w:val="left" w:pos="2127"/>
              </w:tabs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«СС» – совершенно секретно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 xml:space="preserve">Пункт Перечня 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NumListSecr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T(1-150)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пункт Перечня, на основании которого засекречены данные.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</w:t>
            </w:r>
            <w:r w:rsidR="00E21601" w:rsidRPr="006C26CE">
              <w:rPr>
                <w:sz w:val="22"/>
                <w:szCs w:val="22"/>
              </w:rPr>
              <w:t>ткрытого контура не заполняется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Заявки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ReqDate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DateTime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дата, на которую сформирована Заявка, согласно соответствующему реквизиту Приложения 4 к Порядку формирования и ведения реестра участников бюджетного процесса, а также юридических лиц, не являющихся участниками бюджетного процесса, утвержденному Приказом Минфина России от 23.1</w:t>
            </w:r>
            <w:r w:rsidR="00E21601" w:rsidRPr="006C26CE">
              <w:rPr>
                <w:sz w:val="22"/>
                <w:szCs w:val="22"/>
              </w:rPr>
              <w:t>2.2014 № 163н (далее – Порядок)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Номер Заявки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ReqNum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</w:t>
            </w:r>
            <w:r w:rsidRPr="006C26CE">
              <w:rPr>
                <w:sz w:val="22"/>
                <w:szCs w:val="22"/>
                <w:lang w:val="en-US"/>
              </w:rPr>
              <w:t>20</w:t>
            </w:r>
            <w:r w:rsidRPr="006C26CE">
              <w:rPr>
                <w:sz w:val="22"/>
                <w:szCs w:val="22"/>
              </w:rPr>
              <w:t>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номер Заявки, присвоенный уполномоченной организацией, согласно соответствующему р</w:t>
            </w:r>
            <w:r w:rsidR="00E21601" w:rsidRPr="006C26CE">
              <w:rPr>
                <w:sz w:val="22"/>
                <w:szCs w:val="22"/>
              </w:rPr>
              <w:t>еквизиту Приложения 4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УО по Сводному реестру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UOCode</w:t>
            </w:r>
          </w:p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по Сводному реестру уполномоченной организации, предоставившей информацию, согласно соответствующим показателям 20.1 Приложения 1, 22.1 Приложения 2, и 18.1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контура обязательно для заполнения.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</w:t>
            </w:r>
            <w:r w:rsidR="00E21601" w:rsidRPr="006C26CE">
              <w:rPr>
                <w:sz w:val="22"/>
                <w:szCs w:val="22"/>
              </w:rPr>
              <w:t>ткрытого контура не заполняется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УО по Сводному реестру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UOName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T(1-2000)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по Сводному реестру уполномоченной организации, предоставившей информацию.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20.1 Приложения 1, 22.1 Приложения 2, и 18.1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контура обязательно для заполнения.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открытого контура</w:t>
            </w:r>
            <w:r w:rsidR="00E21601" w:rsidRPr="006C26CE">
              <w:rPr>
                <w:sz w:val="22"/>
                <w:szCs w:val="22"/>
              </w:rPr>
              <w:t xml:space="preserve"> не заполняется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главы по БК УО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KBKGlava</w:t>
            </w:r>
            <w:r w:rsidRPr="006C26CE">
              <w:rPr>
                <w:sz w:val="22"/>
                <w:szCs w:val="22"/>
                <w:lang w:val="en-US"/>
              </w:rPr>
              <w:t>UO</w:t>
            </w:r>
            <w:r w:rsidRPr="006C26CE">
              <w:rPr>
                <w:sz w:val="22"/>
                <w:szCs w:val="22"/>
              </w:rPr>
              <w:t>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T(=3)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код главы по Сводному реестру уполномоченной организации, </w:t>
            </w:r>
            <w:r w:rsidRPr="006C26CE">
              <w:rPr>
                <w:sz w:val="22"/>
                <w:szCs w:val="22"/>
              </w:rPr>
              <w:lastRenderedPageBreak/>
              <w:t>предоставившей информацию, согласно соответствующему р</w:t>
            </w:r>
            <w:r w:rsidR="00E21601" w:rsidRPr="006C26CE">
              <w:rPr>
                <w:sz w:val="22"/>
                <w:szCs w:val="22"/>
              </w:rPr>
              <w:t>еквизиту Приложения 4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ФИО сотрудника УО, подписавшего Заявку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HeadUOSignName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T(1-50)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фамилия и инициалы представителя Уполномоченной организации, подписавшего заявку на бумажном носителе в качестве руководителя (или уполномоченного им лица) согласно соответствующему реквизиту Приложения 4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открытого контура не заполняется.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</w:t>
            </w:r>
            <w:r w:rsidR="00E21601" w:rsidRPr="006C26CE">
              <w:rPr>
                <w:sz w:val="22"/>
                <w:szCs w:val="22"/>
              </w:rPr>
              <w:t>тура обязательно для заполнения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Должность сотрудника УО, подписавшего Заявку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HeadUOSignPost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T(1-255)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должность представителя Уполномоченной организации, подписавшего заявку на бумажном носителе в качестве руководителя (или уполномоченного им лица), согласно соответствующему реквизиту Приложения 4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открытого контура не заполняется.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контура обязательно для заполнения в случае подписания документа лицом, упол</w:t>
            </w:r>
            <w:r w:rsidR="00E21601" w:rsidRPr="006C26CE">
              <w:rPr>
                <w:sz w:val="22"/>
                <w:szCs w:val="22"/>
              </w:rPr>
              <w:t>номоченным руководителем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ФИО исполнителя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UserUOName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T(1-50)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фамилия и инициалы исполнителя по заявке со стороны Уполномоченной организации, согласно соответствующему реквизиту Приложения 4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открытого контура не заполняется.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</w:t>
            </w:r>
            <w:r w:rsidR="00E21601" w:rsidRPr="006C26CE">
              <w:rPr>
                <w:sz w:val="22"/>
                <w:szCs w:val="22"/>
              </w:rPr>
              <w:t>тура обязательно для заполнения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Должность исполнителя 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UserUOPost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T(1-255)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должность исполнителя по заявке со стороны Уполномоченной организации, согласно соответствующему реквизиту Приложения 4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открытого контура не заполняется.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</w:t>
            </w:r>
            <w:r w:rsidR="00E21601" w:rsidRPr="006C26CE">
              <w:rPr>
                <w:sz w:val="22"/>
                <w:szCs w:val="22"/>
              </w:rPr>
              <w:t>тура обязательно для заполнения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Телефон исполнителя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UserUOPhone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T(1-50)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телефон исполнителя по заявке со стороны Уполномоченной организации, согласно соответствующему реквизиту Приложения 4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открытого контура не заполняется.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</w:t>
            </w:r>
            <w:r w:rsidR="00E21601" w:rsidRPr="006C26CE">
              <w:rPr>
                <w:sz w:val="22"/>
                <w:szCs w:val="22"/>
              </w:rPr>
              <w:t>тура обязательно для заполнения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подписания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SignDate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DateTime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дата подписания Заявки, согласно соответствующему реквизиту Приложения 4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открытого контура не заполняется.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конт</w:t>
            </w:r>
            <w:r w:rsidR="00E21601" w:rsidRPr="006C26CE">
              <w:rPr>
                <w:sz w:val="22"/>
                <w:szCs w:val="22"/>
              </w:rPr>
              <w:t>ура обязательно для заполнения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ТОФК обслуживания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ServiceOrFKCode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T(=4)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ТОФК по месту нахождения организации по Ведомственному классификатору территориальных органов Федерального казначейства.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6.9 Приложения 1 и Приложения 2, и 8.9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Поле обязательно для заполнения в Заявке на включение и</w:t>
            </w:r>
            <w:r w:rsidR="00E21601" w:rsidRPr="006C26CE">
              <w:rPr>
                <w:sz w:val="22"/>
                <w:szCs w:val="22"/>
              </w:rPr>
              <w:t>ли в случае изменения реквизита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436" w:name="_Hlk464029303"/>
            <w:r w:rsidRPr="006C26CE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RecordNum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T(=20)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Не заполняется в Заявке на включение, согласно соответствующему реквизиту Приложения 4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изменении</w:t>
            </w:r>
            <w:bookmarkEnd w:id="436"/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Учетный номер организации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RegistryCode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T(=5)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bookmarkStart w:id="437" w:name="OLE_LINK28"/>
            <w:r w:rsidRPr="006C26CE">
              <w:rPr>
                <w:sz w:val="22"/>
                <w:szCs w:val="22"/>
              </w:rPr>
              <w:t>Учетный номер организации, присваиваемый в ТОФК.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пункту 22 Порядка: 13, 14, 15, 16, 17 разряды уникального номера реестровой записи.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изменение</w:t>
            </w:r>
            <w:bookmarkEnd w:id="437"/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В Заявке на включение заполняется, если организац</w:t>
            </w:r>
            <w:r w:rsidR="00E21601" w:rsidRPr="006C26CE">
              <w:rPr>
                <w:sz w:val="22"/>
                <w:szCs w:val="22"/>
              </w:rPr>
              <w:t>ии учетный номер присвоен ранее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Код по КОФК собственный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SelfOrFKCode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T(=4)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только для ФК и Управлений ФК в соответствии со справочником ТОФК.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Для открытого контура обязательно для заполнения в Заявке на включение или в случае изменения реквизита.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438" w:name="_Hlk464029338"/>
            <w:r w:rsidRPr="006C26CE">
              <w:rPr>
                <w:sz w:val="22"/>
                <w:szCs w:val="22"/>
              </w:rPr>
              <w:t>Для закрытого контура не заполняется</w:t>
            </w:r>
            <w:bookmarkEnd w:id="438"/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организации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организации (обособленного подразделения) по Сводному реестру, присваиваемый в ТОФК.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 Приложения 1, Приложения 2, и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</w:t>
            </w:r>
            <w:r w:rsidR="00E21601" w:rsidRPr="006C26CE">
              <w:rPr>
                <w:sz w:val="22"/>
                <w:szCs w:val="22"/>
              </w:rPr>
              <w:t>ия только в Заявке на изменение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организации, создавшей подразделение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MainOrgCode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по Сводному реестру организации, создавшей обособленное подразделение, согласно соответствующему показателю 2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в отношении организации, являющейся обособленным подразделением.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и</w:t>
            </w:r>
            <w:r w:rsidR="00E21601" w:rsidRPr="006C26CE">
              <w:rPr>
                <w:sz w:val="22"/>
                <w:szCs w:val="22"/>
              </w:rPr>
              <w:t>ли в случае изменения реквизита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организации, создавшей подразделение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MainOrgName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наименование по Сводному реестру организации, создавшей обособленное подразделение.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только для закрытого контура, если указан код органи</w:t>
            </w:r>
            <w:r w:rsidR="00E21601" w:rsidRPr="006C26CE">
              <w:rPr>
                <w:sz w:val="22"/>
                <w:szCs w:val="22"/>
              </w:rPr>
              <w:t>зации, создавшей подразделение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439" w:name="OLE_LINK40"/>
            <w:r w:rsidRPr="006C26CE">
              <w:rPr>
                <w:sz w:val="22"/>
                <w:szCs w:val="22"/>
              </w:rPr>
              <w:t>ОГРН организации</w:t>
            </w:r>
            <w:bookmarkEnd w:id="439"/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bookmarkStart w:id="440" w:name="OLE_LINK41"/>
            <w:bookmarkStart w:id="441" w:name="OLE_LINK42"/>
            <w:r w:rsidRPr="006C26CE">
              <w:rPr>
                <w:sz w:val="22"/>
                <w:szCs w:val="22"/>
              </w:rPr>
              <w:t>OrgOGRN</w:t>
            </w:r>
            <w:bookmarkEnd w:id="440"/>
            <w:bookmarkEnd w:id="441"/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bookmarkStart w:id="442" w:name="OLE_LINK290"/>
            <w:bookmarkStart w:id="443" w:name="OLE_LINK291"/>
            <w:bookmarkStart w:id="444" w:name="OLE_LINK292"/>
            <w:bookmarkStart w:id="445" w:name="OLE_LINK293"/>
            <w:bookmarkStart w:id="446" w:name="OLE_LINK294"/>
            <w:r w:rsidRPr="006C26CE">
              <w:rPr>
                <w:sz w:val="22"/>
                <w:szCs w:val="22"/>
              </w:rPr>
              <w:t>Т(=13)</w:t>
            </w:r>
            <w:bookmarkEnd w:id="442"/>
            <w:bookmarkEnd w:id="443"/>
            <w:bookmarkEnd w:id="444"/>
            <w:bookmarkEnd w:id="445"/>
            <w:bookmarkEnd w:id="446"/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2 Приложения 1 и Приложения 2, и 3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контура поле обязательно для заполнения в Заявке на включение или в случае уточнения реквизита.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Для открытого контура поле обязательно для заполнения в Заявке на включение в </w:t>
            </w:r>
            <w:r w:rsidRPr="006C26CE">
              <w:rPr>
                <w:sz w:val="22"/>
                <w:szCs w:val="22"/>
              </w:rPr>
              <w:lastRenderedPageBreak/>
              <w:t>отношении всех организаций, кроме орг</w:t>
            </w:r>
            <w:r w:rsidR="00E21601" w:rsidRPr="006C26CE">
              <w:rPr>
                <w:sz w:val="22"/>
                <w:szCs w:val="22"/>
              </w:rPr>
              <w:t>анизаций, отсутствующих в ЕГРЮЛ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Полное наименование организации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OrgFullName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полное наименование организации либо обособленного подразделения (в соответствии со сведениями ЕГРЮЛ).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3.1 Приложения 1 и Приложения 2, и 4.1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Для открытого контура обязательно для заполнения в Заявке на включение или в случае изменения реквизита для организации, являющейся обособленным подразделением.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контура обязательно для заполнения в Заявке на включение и</w:t>
            </w:r>
            <w:r w:rsidR="00E21601" w:rsidRPr="006C26CE">
              <w:rPr>
                <w:sz w:val="22"/>
                <w:szCs w:val="22"/>
              </w:rPr>
              <w:t>ли в случае изменения реквизита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Сокращенное наименование организации</w:t>
            </w:r>
          </w:p>
        </w:tc>
        <w:tc>
          <w:tcPr>
            <w:tcW w:w="1701" w:type="dxa"/>
          </w:tcPr>
          <w:p w:rsidR="004163A0" w:rsidRPr="006C26CE" w:rsidRDefault="00731971">
            <w:pPr>
              <w:keepNext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OrgShortName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T(0-2000)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при наличии при включении/изменении сведений об организации, входящей в закрытую часть Сводного реестра (указывается в соответствии со сведениями ЕГРЮЛ) и для обособленных подразделений (в соответствии с учредительными документами).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3.2 Приложения 1 и Приложения 2, и 4.2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значение рек</w:t>
            </w:r>
            <w:r w:rsidR="00E21601" w:rsidRPr="006C26CE">
              <w:rPr>
                <w:sz w:val="22"/>
                <w:szCs w:val="22"/>
              </w:rPr>
              <w:t>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Фирменное наименование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OrgFirmName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при наличии при включении/изменении сведений об организации, входящей в закрытую часть Сводного реестра (указывается в соответствии со сведениями ЕГРЮЛ) и для обособленных подразделений (в соответствии с учредительными документами).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3.3 Приложения 1 и Приложения 2, и 4.3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Элемент может быть пустым в Заявке на изменение только в случае, когда требуется очистить предыдущее значе</w:t>
            </w:r>
            <w:r w:rsidR="00E2160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Краткое наименование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OrgAltName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T(0-160)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 необходимости указывается не предусмотренное учредительными документами краткое наименование организации, которое используется при оформлении платежных и иных документов в случаях, когда сокращенное наименование превышает предельно допустимое количество символов. Соответствует показателям 3.4 Приложения 1 и Приложения 2, и 4.4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E2160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ИНН организации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bookmarkStart w:id="447" w:name="OLE_LINK45"/>
            <w:bookmarkStart w:id="448" w:name="OLE_LINK46"/>
            <w:r w:rsidRPr="006C26CE">
              <w:rPr>
                <w:sz w:val="22"/>
                <w:szCs w:val="22"/>
              </w:rPr>
              <w:t>OrgINN</w:t>
            </w:r>
            <w:bookmarkEnd w:id="447"/>
            <w:bookmarkEnd w:id="448"/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Т(=11)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4.1 Приложения 1 и Приложения 2, и 5.1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контура обязательно для заполнения в Заявке на включение или в случае изменения реквизита.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открытого контура поле обязательно для заполнения в Заявке на включение в отношении всех организаций, кроме орг</w:t>
            </w:r>
            <w:r w:rsidR="00E21601" w:rsidRPr="006C26CE">
              <w:rPr>
                <w:sz w:val="22"/>
                <w:szCs w:val="22"/>
              </w:rPr>
              <w:t>анизаций, отсутствующих в ЕГРЮЛ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449" w:name="OLE_LINK47"/>
            <w:r w:rsidRPr="006C26CE">
              <w:rPr>
                <w:sz w:val="22"/>
                <w:szCs w:val="22"/>
              </w:rPr>
              <w:t>КПП организации (обособленного подразделения)</w:t>
            </w:r>
            <w:bookmarkEnd w:id="449"/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bookmarkStart w:id="450" w:name="OLE_LINK48"/>
            <w:r w:rsidRPr="006C26CE">
              <w:rPr>
                <w:sz w:val="22"/>
                <w:szCs w:val="22"/>
              </w:rPr>
              <w:t>OrgKPP</w:t>
            </w:r>
            <w:bookmarkEnd w:id="450"/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Т(9-20)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4.2 Приложения 1 и Приложения 2, и 5.2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Поле обязательно для заполнения в Заявке на включение в отношении всех организаций, кроме организаций, отсутствующих в ЕГРЮЛ.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обособленных подразделений, находящихся за пределами РФ, может быть указан КПП длиной до 20 символов. Для организаций (обособленных подразделений), находящихся на терри</w:t>
            </w:r>
            <w:r w:rsidR="00E21601" w:rsidRPr="006C26CE">
              <w:rPr>
                <w:sz w:val="22"/>
                <w:szCs w:val="22"/>
              </w:rPr>
              <w:t>тории РФ, длина поля 9 символов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Дата постановки на учет в ФНС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FNSRegDate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DateTime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постановки на учет в Федеральной налоговой службе.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4.3 Приложения 1 и Приложения 2, и 5.3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контура обязательно для заполнения в Заявке на включение или в случае изменения реквизита в отношении всех организаций. Для открытого контура поле обязательно для заполнения в Заявке на включение в отношении всех организаций, кроме орг</w:t>
            </w:r>
            <w:r w:rsidR="00E21601" w:rsidRPr="006C26CE">
              <w:rPr>
                <w:sz w:val="22"/>
                <w:szCs w:val="22"/>
              </w:rPr>
              <w:t>анизаций, отсутствующих в ЕГРЮЛ</w:t>
            </w:r>
            <w:r w:rsidRPr="006C26CE">
              <w:rPr>
                <w:sz w:val="22"/>
                <w:szCs w:val="22"/>
              </w:rPr>
              <w:t xml:space="preserve"> 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ОКОПФ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OKOPFCode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T(1-5)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организационно-правовой формы организации по ОКОПФ.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5.1 Приложения 1 и Приложения 2, и 6.1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для всех организаций (в соответствии с данными ЕГРЮЛ) или для обособленных подразделений, находящихся на территории РФ (в соответствии с учредительными документами), кроме организаций, отсутствующих в ЕГРЮЛ. Заполняется в случае изменения реквизита для организаций закрытого контура, которые не должны обновляться на основании ЕГРЮЛ, и для обособленных подразделений закрытого и открытого контура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по ОКОПФ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OKOPFName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T(1-255)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по справочнику «ОКОПФ».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5.1 Приложения 1 и Приложения 2, и 6.1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только для закрытого контура, если заполнен</w:t>
            </w:r>
            <w:r w:rsidR="00E21601" w:rsidRPr="006C26CE">
              <w:rPr>
                <w:sz w:val="22"/>
                <w:szCs w:val="22"/>
              </w:rPr>
              <w:t>о поле «Код ОКОПФ»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ОКФС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OKFSCode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T(=2)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код по справочнику «ОКФС».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Соответствует показателям 5.2 Приложения 1 и Приложения 2, и 6.2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или в случае изменения реквиз</w:t>
            </w:r>
            <w:r w:rsidR="00E21601" w:rsidRPr="006C26CE">
              <w:rPr>
                <w:sz w:val="22"/>
                <w:szCs w:val="22"/>
              </w:rPr>
              <w:t>ита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Наименование по ОКФС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OKFSName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T(1-250)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по справочнику «ОКФС».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5.2 Приложения 1 и Приложения 2, и 6.2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только для закрытого контура, если заполнен</w:t>
            </w:r>
            <w:r w:rsidR="00E21601" w:rsidRPr="006C26CE">
              <w:rPr>
                <w:sz w:val="22"/>
                <w:szCs w:val="22"/>
              </w:rPr>
              <w:t>о поле «Код ОКФС»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Индекс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PostIndex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T(=6)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Заполняется в Заявке на включение для организаций (в соответствии с данными ЕГРЮЛ) и для обособленных подразделений, находящихся на территории РФ (в соответствии с учредительными документами).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в случае изменения реквизита для организаций закрытого контура, которые не должны обновляться на основании ЕГРЮЛ, и для обособленных подразделений закрытого и открытого контура.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6.3 Приложения 1 и Приложения 2, и 8.3 Приложения 3 к П</w:t>
            </w:r>
            <w:r w:rsidR="00E21601" w:rsidRPr="006C26CE">
              <w:rPr>
                <w:sz w:val="22"/>
                <w:szCs w:val="22"/>
              </w:rPr>
              <w:t>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Регион (код по КЛАДР)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RegionKLADRCode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T(=13)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Заполняется в Заявке на включение для организаций (в соответствии с данными ЕГРЮЛ) и для обособленных подразделений, находящихся на территории РФ (в соответствии с учредительными документами).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в случае изменения реквизита для организаций закрытого контура, которые не должны обновляться на основании ЕГРЮЛ, и для обособленных подразделени</w:t>
            </w:r>
            <w:r w:rsidR="00E21601" w:rsidRPr="006C26CE">
              <w:rPr>
                <w:sz w:val="22"/>
                <w:szCs w:val="22"/>
              </w:rPr>
              <w:t>й закрытого и открытого контура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субъекта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RegionCode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T(=2)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Обязательно для заполнения в Заявке на включение для организаций (в </w:t>
            </w:r>
            <w:r w:rsidRPr="006C26CE">
              <w:rPr>
                <w:sz w:val="22"/>
                <w:szCs w:val="22"/>
              </w:rPr>
              <w:lastRenderedPageBreak/>
              <w:t>соответствии с данными ЕГРЮЛ) или для обособленных подразделений, находящихся на территории РФ (в соответствии с учредительными документами).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в случае изменения реквизита для организаций закрытого контура, которые не должны обновляться на основании ЕГРЮЛ, и для обособленных подразделений закрытого и открытого контура.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показателям 6.2 Приложения 1 и Приложения </w:t>
            </w:r>
            <w:r w:rsidR="00E21601" w:rsidRPr="006C26CE">
              <w:rPr>
                <w:sz w:val="22"/>
                <w:szCs w:val="22"/>
              </w:rPr>
              <w:t>2, и 8.2 Приложения 3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Тип субъекта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RegionType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T(1-30)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для организаций (в соответствии с данными ЕГРЮЛ) или для обособленных подразделений, находящихся на территории РФ (в соответствии с учредительными документами).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в случае изменения реквизита для организаций закрытого контура, которые не должны обновляться на основании ЕГРЮЛ, и для обособленных подразделени</w:t>
            </w:r>
            <w:r w:rsidR="00E21601" w:rsidRPr="006C26CE">
              <w:rPr>
                <w:sz w:val="22"/>
                <w:szCs w:val="22"/>
              </w:rPr>
              <w:t>й закрытого и открытого контура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субъекта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RegionName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T(1-1000)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для организаций (в соответствии с данными ЕГРЮЛ) или для обособленных подразделений, находящихся на территории РФ (в соответствии с учредительными документами).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в случае изменения реквизита для организаций закрытого контура, которые не должны обновляться на основании ЕГРЮЛ, и для обособленных подразделений закрытого и открытого контура.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показателям 6.1 Приложения 1 и Приложения </w:t>
            </w:r>
            <w:r w:rsidR="00E21601" w:rsidRPr="006C26CE">
              <w:rPr>
                <w:sz w:val="22"/>
                <w:szCs w:val="22"/>
              </w:rPr>
              <w:t>2, и 8.1 Приложения 3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Тип элемента планировочной структуры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PlanningStructure</w:t>
            </w:r>
            <w:r w:rsidRPr="006C26CE">
              <w:rPr>
                <w:sz w:val="22"/>
                <w:szCs w:val="22"/>
                <w:lang w:val="en-US"/>
              </w:rPr>
              <w:t>Type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в соответствии со сведениями, предоставленными организацией или расположенным на территории Российской Федерации обособленным подразделением организации.</w:t>
            </w:r>
          </w:p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6.6 Приложения 1 и Приложения 2, и 8.6 Приложения 3 к Порядку.</w:t>
            </w:r>
          </w:p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E2160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элемента планировочной структуры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PlanningStructure</w:t>
            </w:r>
            <w:r w:rsidRPr="006C26CE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значение в соответствии со сведениями, предоставленными организацией или расположенным на территории Российской Федерации обособленным подразделением организации.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6.6 Приложения 1 и Приложения 2, и 8.6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E2160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Район (код по КЛАДР)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AreaCode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T(=0 или =13)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Заполняется в Заявке на включение для организаций (в соответствии с данными ЕГРЮЛ) и для обособленных подразделений, находящихся на территории РФ (в соответствии с учредительными документами).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в случае изменения реквизита для организаций закрытого контура, которые не должны обновляться на основании ЕГРЮЛ, и для обособленных подразделений закрытого и открытого контура.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E2160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Тип района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AreaType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Заполняется в Заявке на включение для </w:t>
            </w:r>
            <w:r w:rsidRPr="006C26CE">
              <w:rPr>
                <w:sz w:val="22"/>
                <w:szCs w:val="22"/>
              </w:rPr>
              <w:lastRenderedPageBreak/>
              <w:t xml:space="preserve">организаций (в соответствии с данными ЕГРЮЛ) и для обособленных подразделений, находящихся на территории РФ (в соответствии с учредительными документами).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в случае изменения реквизита для организаций закрытого контура, которые не должны обновляться на основании ЕГРЮЛ, и для обособленных подразделений закрытого и открытого контура.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E2160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Наименование района</w:t>
            </w:r>
          </w:p>
        </w:tc>
        <w:tc>
          <w:tcPr>
            <w:tcW w:w="1701" w:type="dxa"/>
          </w:tcPr>
          <w:p w:rsidR="004163A0" w:rsidRPr="006C26CE" w:rsidRDefault="00731971">
            <w:pPr>
              <w:keepNext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AreaName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Заполняется в Заявке на включение для организаций (в соответствии с данными ЕГРЮЛ) и для обособленных подразделений, находящихся на территории РФ (в соответствии с учредительными документами).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в случае изменения реквизита для организаций закрытого контура, которые не должны обновляться на основании ЕГРЮЛ, и для обособленных подразделений закрытого и открытого контура.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E2160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Город (код по КЛАДР)</w:t>
            </w:r>
          </w:p>
        </w:tc>
        <w:tc>
          <w:tcPr>
            <w:tcW w:w="1701" w:type="dxa"/>
          </w:tcPr>
          <w:p w:rsidR="004163A0" w:rsidRPr="006C26CE" w:rsidRDefault="00731971">
            <w:pPr>
              <w:keepNext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CityCode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T(=0 или =13)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Заполняется в Заявке на включение для организаций (в соответствии с данными ЕГРЮЛ) и для обособленных подразделений, находящихся на территории РФ (в соответствии с учредительными документами).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в случае изменения реквизита для организаций закрытого контура, которые не должны обновляться на основании ЕГРЮЛ, и для обособленных подразделений закрытого и открытого контура.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Элемент может быть пустым в Заявке на изменение только в случае, когда требуется очистить предыдущее значе</w:t>
            </w:r>
            <w:r w:rsidR="00E2160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Тип города</w:t>
            </w:r>
          </w:p>
        </w:tc>
        <w:tc>
          <w:tcPr>
            <w:tcW w:w="1701" w:type="dxa"/>
          </w:tcPr>
          <w:p w:rsidR="004163A0" w:rsidRPr="006C26CE" w:rsidRDefault="00731971">
            <w:pPr>
              <w:keepNext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CityType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Заполняется в Заявке на включение для организаций (в соответствии с данными ЕГРЮЛ) и для обособленных подразделений, находящихся на территории РФ (в соответствии с учредительными документами).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в случае изменения реквизита для организаций закрытого контура, которые не должны обновляться на основании ЕГРЮЛ, и для обособленных подразделений закрытого и открытого контура.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E2160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города</w:t>
            </w:r>
          </w:p>
        </w:tc>
        <w:tc>
          <w:tcPr>
            <w:tcW w:w="1701" w:type="dxa"/>
          </w:tcPr>
          <w:p w:rsidR="004163A0" w:rsidRPr="006C26CE" w:rsidRDefault="00731971">
            <w:pPr>
              <w:keepNext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CityName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Заполняется в Заявке на включение для организаций (в соответствии с данными ЕГРЮЛ) и для обособленных подразделений, находящихся на территории РФ (в соответствии с учредительными документами).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в случае изменения реквизита для организаций закрытого контура, которые не должны обновляться на основании ЕГРЮЛ, и для обособленных подразделений закрытого и открытого контура.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E2160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Населенный пункт (код по КЛАДР)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LocalCode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T(=0 или =13)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Заполняется в Заявке на включение для организаций (в соответствии с данными ЕГРЮЛ) и для обособленных подразделений, находящихся на территории РФ (в соответствии с учредительными документами).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Заполняется в случае изменения реквизита для организаций закрытого </w:t>
            </w:r>
            <w:r w:rsidRPr="006C26CE">
              <w:rPr>
                <w:sz w:val="22"/>
                <w:szCs w:val="22"/>
              </w:rPr>
              <w:lastRenderedPageBreak/>
              <w:t>контура, которые не должны обновляться на основании ЕГРЮЛ, и для обособленных подразделений закрытого и открытого контура.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E2160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Тип населенного пункта</w:t>
            </w:r>
          </w:p>
        </w:tc>
        <w:tc>
          <w:tcPr>
            <w:tcW w:w="1701" w:type="dxa"/>
          </w:tcPr>
          <w:p w:rsidR="004163A0" w:rsidRPr="006C26CE" w:rsidRDefault="00731971">
            <w:pPr>
              <w:keepNext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LocalType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Заполняется в Заявке на включение для организаций (в соответствии с данными ЕГРЮЛ) и для обособленных подразделений, находящихся на территории РФ (в соответствии с учредительными документами).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в случае изменения реквизита для организаций закрытого контура, которые не должны обновляться на основании ЕГРЮЛ, и для обособленных подразделений закрытого и открытого контура.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6.4 Приложения 1 и Приложения 2, и 8.4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E2160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населенного пункта</w:t>
            </w:r>
          </w:p>
        </w:tc>
        <w:tc>
          <w:tcPr>
            <w:tcW w:w="1701" w:type="dxa"/>
          </w:tcPr>
          <w:p w:rsidR="004163A0" w:rsidRPr="006C26CE" w:rsidRDefault="00731971">
            <w:pPr>
              <w:keepNext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LocalName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Заполняется в Заявке на включение для организаций (в соответствии с данными ЕГРЮЛ) и для обособленных подразделений, находящихся на территории РФ (в соответствии с учредительными документами).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в случае изменения реквизита для организаций закрытого контура, которые не должны обновляться на основании ЕГРЮЛ, и для обособленных подразделений закрытого и открытого контура.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6.4 Приложения 1 и Приложения 2, и 8.4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Элемент может быть пустым в Заявке на изменение только в случае, когда </w:t>
            </w:r>
            <w:r w:rsidRPr="006C26CE">
              <w:rPr>
                <w:sz w:val="22"/>
                <w:szCs w:val="22"/>
              </w:rPr>
              <w:lastRenderedPageBreak/>
              <w:t>требуется очистить предыдущее значение реквизита в Св</w:t>
            </w:r>
            <w:r w:rsidR="00E21601" w:rsidRPr="006C26CE">
              <w:rPr>
                <w:sz w:val="22"/>
                <w:szCs w:val="22"/>
              </w:rPr>
              <w:t>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Улица (код по КЛАДР)</w:t>
            </w:r>
          </w:p>
        </w:tc>
        <w:tc>
          <w:tcPr>
            <w:tcW w:w="1701" w:type="dxa"/>
          </w:tcPr>
          <w:p w:rsidR="004163A0" w:rsidRPr="006C26CE" w:rsidRDefault="00731971">
            <w:pPr>
              <w:keepNext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StreetCode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T(=0 или =17)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Заполняется в Заявке на включение для организаций (в соответствии с данными ЕГРЮЛ) и для обособленных подразделений, находящихся на территории РФ (в соответствии с учредительными документами).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в случае изменения реквизита для организаций закрытого контура, которые не должны обновляться на основании ЕГРЮЛ, и для обособленных подразделений закрытого и открытого контура.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E2160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Тип улицы</w:t>
            </w:r>
          </w:p>
        </w:tc>
        <w:tc>
          <w:tcPr>
            <w:tcW w:w="1701" w:type="dxa"/>
          </w:tcPr>
          <w:p w:rsidR="004163A0" w:rsidRPr="006C26CE" w:rsidRDefault="00731971">
            <w:pPr>
              <w:keepNext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StreetType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Заполняется в Заявке на включение для организаций (в соответствии с данными ЕГРЮЛ) и для обособленных подразделений, находящихся на территории РФ (в соответствии с учредительными документами).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в случае изменения реквизита для организаций закрытого контура, которые не должны обновляться на основании ЕГРЮЛ, и для обособленных подразделений закрытого и открытого контура.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6.7 Приложения 1 и Приложения 2, и 8.7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E2160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улицы</w:t>
            </w:r>
          </w:p>
        </w:tc>
        <w:tc>
          <w:tcPr>
            <w:tcW w:w="1701" w:type="dxa"/>
          </w:tcPr>
          <w:p w:rsidR="004163A0" w:rsidRPr="006C26CE" w:rsidRDefault="00731971">
            <w:pPr>
              <w:keepNext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StreetName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Заполняется в Заявке на включение для организаций (в соответствии с данными ЕГРЮЛ) и для обособленных подразделений, находящихся на территории РФ (в соответствии с учредительными документами).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Заполняется в случае изменения реквизита для организаций закрытого контура, которые не должны обновляться на основании ЕГРЮЛ, и для обособленных подразделений закрытого и открытого контура.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6.7 Приложения 1 и Приложения 2, и 8.7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E2160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Дом</w:t>
            </w:r>
          </w:p>
        </w:tc>
        <w:tc>
          <w:tcPr>
            <w:tcW w:w="1701" w:type="dxa"/>
          </w:tcPr>
          <w:p w:rsidR="004163A0" w:rsidRPr="006C26CE" w:rsidRDefault="00731971">
            <w:pPr>
              <w:keepNext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House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T(0-50)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Заполняется в Заявке на включение для организаций (в соответствии с данными ЕГРЮЛ) и для обособленных подразделений, находящихся на территории РФ (в соответствии с учредительными документами).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в случае изменения реквизита для организаций закрытого контура, которые не должны обновляться на основании ЕГРЮЛ, и для обособленных подразделений закрытого и открытого контура.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6.8 Приложения 1 и Приложения 2, и 8.8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E2160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Корпус (строение)</w:t>
            </w:r>
          </w:p>
        </w:tc>
        <w:tc>
          <w:tcPr>
            <w:tcW w:w="1701" w:type="dxa"/>
          </w:tcPr>
          <w:p w:rsidR="004163A0" w:rsidRPr="006C26CE" w:rsidRDefault="00731971">
            <w:pPr>
              <w:keepNext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Building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T(0-50)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Заполняется в Заявке на включение для организаций (в соответствии с данными ЕГРЮЛ) и для обособленных подразделений, находящихся на территории РФ (в соответствии с учредительными документами).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в случае изменения реквизита для организаций закрытого контура, которые не должны обновляться на основании ЕГРЮЛ, и для обособленных подразделений закрытого и открытого контура.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Соответствует показателям 6.8 Приложения 1 и Приложения 2, и 8.8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E2160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Офис (квартира)</w:t>
            </w:r>
          </w:p>
        </w:tc>
        <w:tc>
          <w:tcPr>
            <w:tcW w:w="1701" w:type="dxa"/>
          </w:tcPr>
          <w:p w:rsidR="004163A0" w:rsidRPr="006C26CE" w:rsidRDefault="00731971">
            <w:pPr>
              <w:keepNext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Apartment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T(0-50)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Заполняется в Заявке на включение для организаций (в соответствии с данными ЕГРЮЛ) и для обособленных подразделений, находящихся на территории РФ (в соответствии с учредительными документами).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в случае изменения реквизита для организаций закрытого контура, которые не должны обновляться на основании ЕГРЮЛ, и для обособленных подразделений закрытого и открытого контура.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6.8 Приложения 1 и Приложения 2, и 8.8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E2160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ОКТМО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OKTMOCode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T(=8 или =11)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по справочнику «ОКТМО».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или в случае изменения реквизита для всех организаций и для обособленных подразделений, находящихся на территории РФ.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показателям 6.5 Приложения 1 и Приложения </w:t>
            </w:r>
            <w:r w:rsidR="00E21601" w:rsidRPr="006C26CE">
              <w:rPr>
                <w:sz w:val="22"/>
                <w:szCs w:val="22"/>
              </w:rPr>
              <w:t>2, и 8.5 Приложения 3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страны по ОКСМ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OKSMCode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T(=0 или =3)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страны по справочнику «ОКСМ», согласно соответствующему показателю 11.2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Заполняется только в отношении обособленных подразделений, </w:t>
            </w:r>
            <w:r w:rsidRPr="006C26CE">
              <w:rPr>
                <w:sz w:val="22"/>
                <w:szCs w:val="22"/>
              </w:rPr>
              <w:lastRenderedPageBreak/>
              <w:t>расположенных за пределами территории Российской Федерации.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или в случае изменения реквизита.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E2160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Наименование страны по ОКСМ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OKSMName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T(0-240)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страны по справочнику «ОКСМ», согласно соответствующему показателю 11.1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только для закрытого контура, если заполнено поле «Код страны по ОКСМ».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E2160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Адрес в стране местонахождения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ForeignAddress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T(0-500)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полный адрес в стране местонахождения, согласно соответствующему показателю 11.3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только в отношении обособленных подразделений, расположенных за пределами территории Российской Федерации.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или в случае изменения реквизита.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E2160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вида ППО создавшего организацию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OGVPPOTypeCode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T(=2)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вида ППО в соответствии со следующими значениями, согласно соответствующему показателю 7.1 Приложения 1 к Порядку: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10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Российская Федерация;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20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субъект Российской Федерации;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 xml:space="preserve">21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город федерального значения;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31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городской округ;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32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муниципальный район;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33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городское поселение;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34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сельское поселение.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в отношении организации, не являющейся обособленными подразделениями, с одним из типов: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01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Федеральный орган государственной власти, федеральный государственный орган, орган государственной власти субъекта Российской Федерации, государственный орган субъекта Российской Федерации, орган местного самоуправления, в том числе его территориальные органы;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02 – орган управления государственным внебюджетным фондом;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22 – Центральный банк Рос</w:t>
            </w:r>
            <w:r w:rsidR="00E21601" w:rsidRPr="006C26CE">
              <w:rPr>
                <w:sz w:val="22"/>
                <w:szCs w:val="22"/>
              </w:rPr>
              <w:t>сийской Федерации (Банк России)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Наименование вида ППО, создавшего организацию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OGVPPOTypeName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T(1-150)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вида ППО, создавшего организацию, согласно соответствующему показателю 7.1 Приложения 1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заполнения, если заполнено поле «Код вид</w:t>
            </w:r>
            <w:r w:rsidR="00E21601" w:rsidRPr="006C26CE">
              <w:rPr>
                <w:sz w:val="22"/>
                <w:szCs w:val="22"/>
              </w:rPr>
              <w:t>а ППО, создавшего организацию»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территории ППО, создавшего организацию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OGVPPOCode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bookmarkStart w:id="451" w:name="OLE_LINK29"/>
            <w:r w:rsidRPr="006C26CE">
              <w:rPr>
                <w:sz w:val="22"/>
                <w:szCs w:val="22"/>
              </w:rPr>
              <w:t xml:space="preserve">Указывается код ОКТМО территории публично-правового образования по справочнику «ОКТМО», согласно соответствующему показателю 7.2 Приложения 1 к Порядку, с учётом следующих особенностей: 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публично-правового образования «Российская Федерация» указывается значение «00000000»;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бюджета Пенсионного фонда Российской Федерации указывается значение «00000006»;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для бюджета Фонда социального страхования указывается значение «00000007»;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бюджета Фонда обязательного медицинского страхования указывается значение «00000008»;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для бюджетов территориального фонда обязательного медицинского страхования указывается значение в формате «XX000009» («XXХ00009»), где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ХХ (ХХХ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для Ямало-Ненецкого, Ханты-Мансийского и Ненецкого автономных округов) определяют принадлежность территориального фонда к субъекту Российской Федерации.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или в случае изменения реквизита в отношении организации, не являющейся обособленным подразделением, с одним из типов: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01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Федеральный орган государственной власти, федеральный государственный орган, орган государственной власти субъекта Российской Федерации, государственный орган субъекта Российской Федерации, орган местного самоуправления, в том числе его территориальные органы;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02 – орган управления государственным внебюджетным фондом;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22 – Центральный банк Российской Федерации (Банк России)</w:t>
            </w:r>
            <w:bookmarkEnd w:id="451"/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Наименование территории ППО, создавшего организацию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OGVPPOName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T(1-2000)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полное наименование территории публично-правового образования, создавшего организацию согласно соответствующему показателю 7.2 Приложения 1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открытого контура не заполняется.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контура обязательно для заполнения, если указан код террито</w:t>
            </w:r>
            <w:r w:rsidR="00E21601" w:rsidRPr="006C26CE">
              <w:rPr>
                <w:sz w:val="22"/>
                <w:szCs w:val="22"/>
              </w:rPr>
              <w:t>рии ППО, создавшего организацию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Код вида ППО учредителя (участника)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UchrPPOTypeCode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T(=2)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вида публично-правового образования – учредителя (участника) организации в соответствии со следующими значениями, согласно соответствующему показателю 7.1 Приложения 2 к Порядку: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10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Российская Федерация;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20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субъект Российской Федерации;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21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город федерального значения;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31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городской округ;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32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муниципальный район;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33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городское поселение;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34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сельское поселение.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в отношении организации, не являющейся обособленным подразделением, с одним из типов: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03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учреждение;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05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унитарное предприятие;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09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государственная корпорация, государственная компания;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22 – Центральный банк Российской Федерации (Банк России)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Наименование вида ППО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учредителя (участника)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UchrPPOTypeName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T(1-150)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вида публично-правового образования – учредителя (участника) организации, согласно соответствующему показателю 7.1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открытого контура не заполняется.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Для закрытого контура обязательно для заполнения, если заполнено поле «Код вида ППО </w:t>
            </w:r>
            <w:r w:rsidR="006A311F" w:rsidRPr="006C26CE">
              <w:rPr>
                <w:sz w:val="22"/>
                <w:szCs w:val="22"/>
              </w:rPr>
              <w:t>–</w:t>
            </w:r>
            <w:r w:rsidR="00E21601" w:rsidRPr="006C26CE">
              <w:rPr>
                <w:sz w:val="22"/>
                <w:szCs w:val="22"/>
              </w:rPr>
              <w:t xml:space="preserve"> учредителя (участника)»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территории ППО учредителя (участника)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UchrPPOCode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ОКТМО территории публично-правового образования – учредителя (участника) организации по справочнику «ОКТМО», согласно соответствующему показателю 7.2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публично-правового образования «Российская Федерация» указывается значение «00000000».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Обязательно для заполнения в Заявке на включение в отношении организации, не являющейся обособленным подразделением, с одним из типов: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03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учреждение;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05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унитарное предприятие;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09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государственная корпорация, государственная компания.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не заполняется</w:t>
            </w:r>
            <w:r w:rsidR="00E21601" w:rsidRPr="006C26CE">
              <w:rPr>
                <w:sz w:val="22"/>
                <w:szCs w:val="22"/>
              </w:rPr>
              <w:t xml:space="preserve"> для обособленных подразделений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 xml:space="preserve">Наименование территории ППО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учредителя (участника)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UchrPPOName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территории публично-правового образования – учредителя (участника) организации согласно соответствующему показателю 7.2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открытого контура не заполняется.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Обязательно для заполнения для закрытого контура, если заполнено поле «Код территории ППО </w:t>
            </w:r>
            <w:r w:rsidR="006A311F" w:rsidRPr="006C26CE">
              <w:rPr>
                <w:sz w:val="22"/>
                <w:szCs w:val="22"/>
              </w:rPr>
              <w:t>–</w:t>
            </w:r>
            <w:r w:rsidR="00E21601" w:rsidRPr="006C26CE">
              <w:rPr>
                <w:sz w:val="22"/>
                <w:szCs w:val="22"/>
              </w:rPr>
              <w:t xml:space="preserve"> учредителя (участника)»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Осуществляет функции учредителя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IsUchr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YesNo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Указываются сведения о том, что органом, осуществляющим функции и полномочия учредителя, является сама организация, в соответствии со следующими значениями: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«Да», «Нет», согласно соответствующему показателю 8.1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или в случае изменения реквизита в отношении организации, не являющейся обособленным подразделением, с одним из типов: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03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учреждение;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05 </w:t>
            </w:r>
            <w:r w:rsidR="006A311F" w:rsidRPr="006C26CE">
              <w:rPr>
                <w:sz w:val="22"/>
                <w:szCs w:val="22"/>
              </w:rPr>
              <w:t>–</w:t>
            </w:r>
            <w:r w:rsidR="00E21601" w:rsidRPr="006C26CE">
              <w:rPr>
                <w:sz w:val="22"/>
                <w:szCs w:val="22"/>
              </w:rPr>
              <w:t xml:space="preserve"> унитарное предприятие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вышестоящего УБП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RBSCode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вышестоящего УБП по Сводному реестру.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10.1 Приложения 1 и 11.1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Обязательно для заполнения в отношении организации, являющейся участником бюджетного процесса.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Поле не заполняется в следующих случаях: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организации с типом «унитарное предприятие»;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организации с типом «государственная корпорация, государственная компания», у которой отсутствуют действующие бюджетные полномочия;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организации с типом «иные юридические лица, иные неучастники бюджетного процесса, иные организации»;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бюджетных учреждений;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автономных учреждений;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организаций с типом «Федеральный орган государственной власти, федеральный государственный орган, орган государственной власти субъекта Российской Федерации, государственный орган субъекта Российской Федерации, орган местного самоуправления, в том числе его территориальные органы» с уровнем бюджета отличным от Федерального или ГВФ, у которой указано действующее полномочие ГРБС;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организаций с типом «Орган управления государственным внебюджетным фондом» с уровнем бюджета отличным от Федерального или ГВФ, у которой указано действующее полномочие ГРБС;</w:t>
            </w:r>
          </w:p>
          <w:p w:rsidR="004163A0" w:rsidRPr="006C26CE" w:rsidRDefault="00731971" w:rsidP="00E21601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казенных учреждений с уровнем бюджета отличным от Федерального или ГВФ, у которого указ</w:t>
            </w:r>
            <w:r w:rsidR="00E21601" w:rsidRPr="006C26CE">
              <w:rPr>
                <w:sz w:val="22"/>
                <w:szCs w:val="22"/>
              </w:rPr>
              <w:t>ано действующее полномочие ГРБС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Наименование вышестоящего УБП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RBSName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вышестоящего УБП по Сводному реестру.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10.1 Приложения 1 и 11.1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для закрытого контура, если указан код вышестоящего УБП.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</w:t>
            </w:r>
            <w:r w:rsidR="00D12260" w:rsidRPr="006C26CE">
              <w:rPr>
                <w:sz w:val="22"/>
                <w:szCs w:val="22"/>
              </w:rPr>
              <w:t>ткрытого контура не заполняется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Главы по БК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KBKGlavaCode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T(=3)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код главы ГРБС, ГАДБ, ГАИФДБ.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10.2 Приложения 1 и 11.2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Обязательно для заполнения в Заявке на включение или в случае изменения реквизита в отношении организации </w:t>
            </w:r>
            <w:r w:rsidR="006A311F" w:rsidRPr="006C26CE">
              <w:rPr>
                <w:sz w:val="22"/>
                <w:szCs w:val="22"/>
              </w:rPr>
              <w:t>–</w:t>
            </w:r>
            <w:r w:rsidR="00D12260" w:rsidRPr="006C26CE">
              <w:rPr>
                <w:sz w:val="22"/>
                <w:szCs w:val="22"/>
              </w:rPr>
              <w:t xml:space="preserve"> участника бюджетного процесса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Главы по БК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bookmarkStart w:id="452" w:name="OLE_LINK49"/>
            <w:bookmarkStart w:id="453" w:name="OLE_LINK50"/>
            <w:r w:rsidRPr="006C26CE">
              <w:rPr>
                <w:sz w:val="22"/>
                <w:szCs w:val="22"/>
                <w:lang w:val="en-US"/>
              </w:rPr>
              <w:t>KBK</w:t>
            </w:r>
            <w:r w:rsidRPr="006C26CE">
              <w:rPr>
                <w:sz w:val="22"/>
                <w:szCs w:val="22"/>
              </w:rPr>
              <w:t>GlavaName</w:t>
            </w:r>
            <w:bookmarkEnd w:id="452"/>
            <w:bookmarkEnd w:id="453"/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Главы по БК заполняется согласно справочнику «Главы» за исключением организаций с уровнем бюджета: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Бюджет субъекта Российской Федерации;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Бюджет городского округа;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Бюджет муниципального района;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Бюджет городского поселения;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Бюджет сельского поселения;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Бюджет городского округа с внутригородским делением;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Бюджет внутригородского муниципального образования города федерального значения;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Бюджет внутригородского района;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Бюджет территориального государственного внебюджетного фонда.</w:t>
            </w:r>
          </w:p>
          <w:p w:rsidR="00D1226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Для организаций с указанным уровнем бюджета наименование Главы по БК заполняется вручную. </w:t>
            </w:r>
          </w:p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Не заполняется для организаций с типом </w:t>
            </w:r>
            <w:r w:rsidRPr="006C26CE">
              <w:rPr>
                <w:sz w:val="22"/>
                <w:szCs w:val="22"/>
              </w:rPr>
              <w:lastRenderedPageBreak/>
              <w:t xml:space="preserve">20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иные юридические лица, иные неучастники бюджетного процесса и 5 </w:t>
            </w:r>
            <w:r w:rsidR="006A311F" w:rsidRPr="006C26CE">
              <w:rPr>
                <w:sz w:val="22"/>
                <w:szCs w:val="22"/>
              </w:rPr>
              <w:t>–</w:t>
            </w:r>
            <w:r w:rsidR="00D12260" w:rsidRPr="006C26CE">
              <w:rPr>
                <w:sz w:val="22"/>
                <w:szCs w:val="22"/>
              </w:rPr>
              <w:t xml:space="preserve"> унитарное предприятие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Код по ОКОГУ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OKOGUCode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T(=7)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по справочнику «ОКОГУ», согласно соответствующему показателю 11.1 Приложения 1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отношении организации, являющейся ОГВ.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Заполняется в Заявке на включение или </w:t>
            </w:r>
            <w:r w:rsidR="00D12260" w:rsidRPr="006C26CE">
              <w:rPr>
                <w:sz w:val="22"/>
                <w:szCs w:val="22"/>
              </w:rPr>
              <w:t>при изменении реквизита для ОГВ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по ОКПО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OKPOCode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ОКПО организации (обособленного подразделения).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11.2 Приложения 1 и 12.1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или в случае уточнения реквизита в отношении организации, не являюще</w:t>
            </w:r>
            <w:r w:rsidR="00D12260" w:rsidRPr="006C26CE">
              <w:rPr>
                <w:sz w:val="22"/>
                <w:szCs w:val="22"/>
              </w:rPr>
              <w:t>йся обособленным подразделением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уровня бюджета организации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OrgBudgLevelCode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T(=2)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уровня бюджета в соответствии со следующими значениями согласно соответствующим показателям 12.1 Приложения 1 и 13.1 Приложения 2 к Порядку: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10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федеральный бюджет;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20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бюджет субъекта Российской Федерации;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30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местный бюджет;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31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бюджет городского округа;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32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бюджет муниципального района;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33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бюджет городского поселения;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34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бюджет сельского поселения;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35 – бюджет городского округа с внутригородским делением;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36 – бюджет внутригородского муниципального образования города федерального значения;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37 – бюджет внутригородского района;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40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бюджет государственного внебюджетного фонда Российской Федерации;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41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бюджет Пенсионного фонда Российской Федерации;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42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бюджет Фонда социального страхования Российской Федерации;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43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бюджет Федерального фонда обязательного медицинского страхования;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50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бюджет территориального государственного внебюджетного фонда.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или в случае изменения реквизита в отношении организации, не являющейся обособленным подразделением.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Не заполняется для организации, являюще</w:t>
            </w:r>
            <w:r w:rsidR="00D12260" w:rsidRPr="006C26CE">
              <w:rPr>
                <w:sz w:val="22"/>
                <w:szCs w:val="22"/>
              </w:rPr>
              <w:t>йся обособленным подразделением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Наименование уровня бюджета организации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OrgBudgLevelName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T(1-150)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наименование уровня бюджета.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12.1 Приложения 1 и 13.1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заполнения, если заполнено поле «</w:t>
            </w:r>
            <w:r w:rsidR="00D12260" w:rsidRPr="006C26CE">
              <w:rPr>
                <w:sz w:val="22"/>
                <w:szCs w:val="22"/>
              </w:rPr>
              <w:t>Код уровня бюджета организации»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OrgBudgName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T(1-512)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бюджета, в рамках которого создана (обслуживается) организация в соответствии с Законом о бюджете.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12.2 Приложения 1 и 13.2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Обязательно для заполнения в Заявке на включение или в случае уточнения реквизита в отношении организации, </w:t>
            </w:r>
            <w:r w:rsidRPr="006C26CE">
              <w:rPr>
                <w:sz w:val="22"/>
                <w:szCs w:val="22"/>
              </w:rPr>
              <w:lastRenderedPageBreak/>
              <w:t>являющейся участником бюджетного процесса.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Не заполняется для остальных организац</w:t>
            </w:r>
            <w:r w:rsidR="00D12260" w:rsidRPr="006C26CE">
              <w:rPr>
                <w:sz w:val="22"/>
                <w:szCs w:val="22"/>
              </w:rPr>
              <w:t>ии и обособленных подразделений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Код способа образования юр. лица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FormWayCode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T(=1)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в соответствии с Порядком ведения СР и сведениями ЕГРЮЛ.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13 Приложения 1 и 14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организации, не являющейся обособленным подразделением. Не заполняется для организации, являющейся обособленным подразделением и в Заявке на изменение.</w:t>
            </w:r>
          </w:p>
          <w:p w:rsidR="004163A0" w:rsidRPr="006C26CE" w:rsidRDefault="00D12260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Возможные значения 1 или 2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способа образования юр. лица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FormWayName</w:t>
            </w:r>
          </w:p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</w:t>
            </w:r>
            <w:r w:rsidRPr="006C26CE">
              <w:rPr>
                <w:sz w:val="22"/>
                <w:szCs w:val="22"/>
                <w:lang w:val="en-US"/>
              </w:rPr>
              <w:t>-</w:t>
            </w:r>
            <w:r w:rsidRPr="006C26CE">
              <w:rPr>
                <w:sz w:val="22"/>
                <w:szCs w:val="22"/>
              </w:rPr>
              <w:t>255)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в соответствии с Порядком ведения СР и сведениями ЕГРЮЛ.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13 Приложения 1 и 14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открытого контура не заполняется.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контура обязательно для заполнения, если запол</w:t>
            </w:r>
            <w:r w:rsidR="00D12260" w:rsidRPr="006C26CE">
              <w:rPr>
                <w:sz w:val="22"/>
                <w:szCs w:val="22"/>
              </w:rPr>
              <w:t>нен код способа образования ЮЛ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документа о реорганизации/ликвидации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ReorgDocName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документа, являющегося основанием для реорганизации или ликвидации.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15.1 Приложения 1 и 16.1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контура не заполняется в отношении организации, являющейся обособленным подразделением.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D12260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Номер документа о реорганизации/ликвидации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ReorgDocNum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T(0-40)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номер документа, являющегося основанием для реорганизации или ликвидации.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15.2 Приложения 1 и 16.2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контура не заполняется в отношении организации, являющейся обособленным подразделением.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D12260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документа о реорганизации/ликвидации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ReorgDocDate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дата документа, являющегося основанием для реорганизации или ликвидации.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15.3 Приложения 1 и 16.3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контура не заполняется в отношении организации, являющейся обособленным подразделением.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D12260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формы реорганизации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ReorgWayCode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</w:t>
            </w:r>
            <w:r w:rsidRPr="006C26CE">
              <w:rPr>
                <w:sz w:val="22"/>
                <w:szCs w:val="22"/>
                <w:lang w:val="en-US"/>
              </w:rPr>
              <w:t>1</w:t>
            </w:r>
            <w:r w:rsidRPr="006C26CE">
              <w:rPr>
                <w:sz w:val="22"/>
                <w:szCs w:val="22"/>
              </w:rPr>
              <w:t>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значение в соответствии с Порядком, если заполнена дата начала процесса реорганизации.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показателям 15.4 Приложения 1 и 16.4 Приложения 2 к Порядку.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D12260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формы реорганизации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ReorgWayName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T(0-255)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в соответствии с Порядком.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открытого контура не заполняется.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контура обязательно для заполнения, если заполнен код формы реорганизации.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Элемент может быть пустым в Заявке на изменение только в случае, когда требуется очистить предыдущее значение реквизи</w:t>
            </w:r>
            <w:r w:rsidR="00D12260" w:rsidRPr="006C26CE">
              <w:rPr>
                <w:sz w:val="22"/>
                <w:szCs w:val="22"/>
              </w:rPr>
              <w:t>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Дата начала процесса реорганизации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ReorgStartDate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в соответствии со сведениями ЕГРЮЛ.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15.5 Приложения 1 и 16.5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открытого контура не заполняется.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контура обязательно для заполнения в отношении организации, не являющейся обособленным подразделением.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D12260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прекращения деятельности юридического лица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ReorgEndDate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в соответствии со сведениями ЕГРЮЛ.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454" w:name="_Hlk464034857"/>
            <w:r w:rsidRPr="006C26CE">
              <w:rPr>
                <w:sz w:val="22"/>
                <w:szCs w:val="22"/>
              </w:rPr>
              <w:t>Соответствует показателям 16 Приложения 1 и 17 Приложения 2 к Порядку</w:t>
            </w:r>
            <w:bookmarkEnd w:id="454"/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отношении организации, являющейся обособленным подразделением, в случае прекращения ее действия (для открытого и закрытого контура).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контура также обязательно для заполнения в отношении организации, не являющейся обособленным подразделением, в случае прекращения деятельност</w:t>
            </w:r>
            <w:r w:rsidR="00D12260" w:rsidRPr="006C26CE">
              <w:rPr>
                <w:sz w:val="22"/>
                <w:szCs w:val="22"/>
              </w:rPr>
              <w:t>и юридического лица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Ведение бух. учета в обособленном подразделении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AccManagement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YesNo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показателю 13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или в случае изменения реквизита в отношении организации, являюще</w:t>
            </w:r>
            <w:r w:rsidR="00D12260" w:rsidRPr="006C26CE">
              <w:rPr>
                <w:sz w:val="22"/>
                <w:szCs w:val="22"/>
              </w:rPr>
              <w:t>йся обособленным подразделением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Код типа организации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OrgTypeCode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T(=2)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pStyle w:val="GOSTTablenorm"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Код типа организации.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18.1 Приложения 1, 19.1 Приложения 2, 21.1 Приложения 3 и 15.1 Приложения 3.1 к Порядку: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01 – «федеральный орган государственной власти, федеральный государственный орган, орган государственной власти субъекта Российской Федерации, государственный орган субъекта Российской Федерации, орган местного самоуправления, в том числе его территориальные органы»;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02 – «орган управления государственным внебюджетным фондом»;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03 – «учреждение»;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05 – «унитарное предприятие»;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09 – «государственная корпорация, государственная компания»;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20 – «иные юридические лица, иные неучастники бюджетного процесса»;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22 – «Центральный банк Росси</w:t>
            </w:r>
            <w:r w:rsidR="00D12260" w:rsidRPr="006C26CE">
              <w:rPr>
                <w:sz w:val="22"/>
                <w:szCs w:val="22"/>
              </w:rPr>
              <w:t>йской Федерации (Банк России)»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типа организации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OrgTypeName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T(1-360)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типа организации.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показателям 18.1 Приложения 1, 19.1 Приложения 2, 21.1 Приложения 3 </w:t>
            </w:r>
            <w:r w:rsidR="00D12260" w:rsidRPr="006C26CE">
              <w:rPr>
                <w:sz w:val="22"/>
                <w:szCs w:val="22"/>
              </w:rPr>
              <w:t>и 15.1 Приложения 3.1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типа учреждения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UchrezhTypeCode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T(=1)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типа учреждения в соответствии со следующими значениями, согласно соответствующим показателям 18.1 Приложения 1, 19.1 Приложения 2, и 15.1 Приложения 3 к Порядку: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1 – «казенное»;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 xml:space="preserve">2 – «бюджетное»; 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0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3 – «автономное».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или в случае изменения реквизита в отношении организации с типом 03 – «уч</w:t>
            </w:r>
            <w:r w:rsidR="00D12260" w:rsidRPr="006C26CE">
              <w:rPr>
                <w:sz w:val="22"/>
                <w:szCs w:val="22"/>
              </w:rPr>
              <w:t>реждение»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Наименование типа учреждения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UchrezhTypeName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типа учреждения.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18.1 Приложения 1, 19.1 Приложения 2, и 15.1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открытого контура не заполняется.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контура обязательно для заполнения, ес</w:t>
            </w:r>
            <w:r w:rsidR="00D12260" w:rsidRPr="006C26CE">
              <w:rPr>
                <w:sz w:val="22"/>
                <w:szCs w:val="22"/>
              </w:rPr>
              <w:t>ли заполнен код типа учреждения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Телефон организации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OrgPhone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T(1-100)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контактный номер телефона организации (в формате «8 XXX YYY YY YY» для номеров в Российской Федерации; и в формате «+X/XX/XXX YYYY YYYY YYYY» для международного номера).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21.2 Приложения 1, 23.2 Приложения 2, и 19.2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и</w:t>
            </w:r>
            <w:r w:rsidR="00D12260" w:rsidRPr="006C26CE">
              <w:rPr>
                <w:sz w:val="22"/>
                <w:szCs w:val="22"/>
              </w:rPr>
              <w:t>ли в случае изменения реквизита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Сайт организации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OrgSite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T(0-250)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доменное имя официального сайта организации (в формате </w:t>
            </w:r>
            <w:hyperlink r:id="rId12" w:tooltip="http://domainname.domainzone" w:history="1">
              <w:r w:rsidRPr="006C26CE">
                <w:rPr>
                  <w:sz w:val="22"/>
                  <w:szCs w:val="22"/>
                </w:rPr>
                <w:t>http://domainname.domainzone</w:t>
              </w:r>
            </w:hyperlink>
            <w:r w:rsidRPr="006C26CE">
              <w:rPr>
                <w:sz w:val="22"/>
                <w:szCs w:val="22"/>
              </w:rPr>
              <w:t>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21.1 Приложения 1, 23.1 Приложения 2, и 19.1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или в случае изменения реквизита.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D12260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Электронный адрес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OrgEmail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T(0-30)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адрес электронной почты организации.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Соответствует показателям 21.3 Приложения 1, 23.3 Приложения 2, и 19.3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или в случае изменения реквизита.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в Заявке на изменение только в случае, когда требуется очистить предыдущее значе</w:t>
            </w:r>
            <w:r w:rsidR="00D12260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Является ОГВ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IsOGV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BOOLEAN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Признак, указывающий, является ли организация</w:t>
            </w:r>
            <w:r w:rsidR="00D12260" w:rsidRPr="006C26CE">
              <w:rPr>
                <w:sz w:val="22"/>
                <w:szCs w:val="22"/>
              </w:rPr>
              <w:t xml:space="preserve"> органом государственной власти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признака исполнения функций ФО/ОУГВФ</w:t>
            </w:r>
          </w:p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FOorOUGVFCode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T(=1)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признака исполнения организацией функции по составлению и организации исполнения бюджета бюджетной системы Российской Федерации в соответствии со следующими значениями, согласно соответствующему показателю 22.1 Приложения 1 к Порядку: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1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1 – организация является финансовым органом публично-правового образования, органом управления государственными внебюджетным фондом;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1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 – организация не является финансовым органом публично-правового образования, органом управления государственными внебюджетным фондом.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(при наличии) или в случае изменения реквизита в отношении организации с одним из типов: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1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01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Федеральный орган государственной власти, федеральный государственный орган, орган государственной власти субъекта Российской Федерации, государственный орган субъекта Российской Федерации, орган местного самоуправления, в том числе его территориальные органы;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1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02 – орган управления государственным внебюд</w:t>
            </w:r>
            <w:r w:rsidR="00D12260" w:rsidRPr="006C26CE">
              <w:rPr>
                <w:sz w:val="22"/>
                <w:szCs w:val="22"/>
              </w:rPr>
              <w:t>жетным фондом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Обособленное подразделение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IsObosob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BOOLEAN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Признак, указывающий, является ли организа</w:t>
            </w:r>
            <w:r w:rsidR="00D12260" w:rsidRPr="006C26CE">
              <w:rPr>
                <w:sz w:val="22"/>
                <w:szCs w:val="22"/>
              </w:rPr>
              <w:t>ция обособленным подразделением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Организация не подлежит включению в ЕГРЮЛ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EGRULNotIncluded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YesNo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rFonts w:eastAsia="SimSun"/>
                <w:sz w:val="22"/>
                <w:szCs w:val="22"/>
              </w:rPr>
            </w:pPr>
            <w:r w:rsidRPr="006C26CE">
              <w:rPr>
                <w:rFonts w:eastAsia="SimSun"/>
                <w:sz w:val="22"/>
                <w:szCs w:val="22"/>
              </w:rPr>
              <w:t>Признак того, что организация не подлежит включению в ЕГРЮЛ.</w:t>
            </w:r>
          </w:p>
          <w:p w:rsidR="004163A0" w:rsidRPr="006C26CE" w:rsidRDefault="00731971">
            <w:pPr>
              <w:pStyle w:val="OTRTableNorm2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Возможные значения «Да», «Нет».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открытого контура обязательно для заполнения.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</w:t>
            </w:r>
            <w:r w:rsidR="00D12260" w:rsidRPr="006C26CE">
              <w:rPr>
                <w:sz w:val="22"/>
                <w:szCs w:val="22"/>
              </w:rPr>
              <w:t>акрытого контура не заполняется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Органы, осуществляющие функции и полномочия учредителя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UchrOrgans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tUBPRUchrOrgans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_Ref415843123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rFonts w:eastAsia="Calibri"/>
                <w:b/>
                <w:sz w:val="22"/>
                <w:szCs w:val="22"/>
              </w:rPr>
              <w:t>16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показателю 8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или в случае изменения реквизита в отношении организации, не являющейся обособленным подразделением, с типо</w:t>
            </w:r>
            <w:r w:rsidR="00D12260" w:rsidRPr="006C26CE">
              <w:rPr>
                <w:sz w:val="22"/>
                <w:szCs w:val="22"/>
              </w:rPr>
              <w:t>м</w:t>
            </w:r>
            <w:r w:rsidRPr="006C26CE">
              <w:rPr>
                <w:sz w:val="22"/>
                <w:szCs w:val="22"/>
              </w:rPr>
              <w:t xml:space="preserve"> 03 </w:t>
            </w:r>
            <w:r w:rsidR="006A311F" w:rsidRPr="006C26CE">
              <w:rPr>
                <w:sz w:val="22"/>
                <w:szCs w:val="22"/>
              </w:rPr>
              <w:t>–</w:t>
            </w:r>
            <w:r w:rsidR="00D12260" w:rsidRPr="006C26CE">
              <w:rPr>
                <w:sz w:val="22"/>
                <w:szCs w:val="22"/>
              </w:rPr>
              <w:t xml:space="preserve"> учреждение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Полномочия органа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OrganAuths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tUBPROrganAuths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_Ref412028086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rFonts w:eastAsia="Calibri"/>
                <w:b/>
                <w:sz w:val="22"/>
                <w:szCs w:val="22"/>
              </w:rPr>
              <w:t>18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показателю 8.4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Обязательно для заполнения, если заполнен блок UchrOrgans в отношении организации с типом 03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учреждение. При этом, для каждой различной строки блока UchrOrgans должна быть заполнена хотя бы одна строка блока OrganAuth</w:t>
            </w:r>
            <w:r w:rsidRPr="006C26CE">
              <w:rPr>
                <w:sz w:val="22"/>
                <w:szCs w:val="22"/>
                <w:lang w:val="en-US"/>
              </w:rPr>
              <w:t>s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Виды деятельности организации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OKVEDCodes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tUBPROKVEDCodes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_Ref415844062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rFonts w:eastAsia="Calibri"/>
                <w:b/>
                <w:sz w:val="22"/>
                <w:szCs w:val="22"/>
              </w:rPr>
              <w:t>20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показателю 8 Приложения 1 и 9 Приложения 2, 9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или в случае изменения ре</w:t>
            </w:r>
            <w:r w:rsidR="00D12260" w:rsidRPr="006C26CE">
              <w:rPr>
                <w:sz w:val="22"/>
                <w:szCs w:val="22"/>
              </w:rPr>
              <w:t>квизита в отношении организации</w:t>
            </w:r>
            <w:r w:rsidRPr="006C26CE">
              <w:rPr>
                <w:sz w:val="22"/>
                <w:szCs w:val="22"/>
              </w:rPr>
              <w:t xml:space="preserve"> 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Руководители с правом подписи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SignHeads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tUBPRSignHeads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_Ref415844547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rFonts w:eastAsia="Calibri"/>
                <w:b/>
                <w:sz w:val="22"/>
                <w:szCs w:val="22"/>
              </w:rPr>
              <w:t>22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9 Приложения 1, 10 Приложения 2, и 12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контура указывается информация только о руководителе организации либо обособленного подразделения в соответствии со сведениями ЕГРЮЛ, либо в соответствии с учредительными документами.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в Заявке на включение или в случае изменения реквизитов в блоке «Информация о руководителе организации».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контура блок не является многострочным.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открытого контура обязательно для заполнения в отношении всех организаций, кроме орг</w:t>
            </w:r>
            <w:r w:rsidR="00D12260" w:rsidRPr="006C26CE">
              <w:rPr>
                <w:sz w:val="22"/>
                <w:szCs w:val="22"/>
              </w:rPr>
              <w:t>анизаций, отсутствующих в ЕГРЮЛ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Сведения о правопреемстве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Successions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tUBPRSuccessions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_Ref415845714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rFonts w:eastAsia="Calibri"/>
                <w:b/>
                <w:sz w:val="22"/>
                <w:szCs w:val="22"/>
              </w:rPr>
              <w:t>24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14 Приложения 1 и 15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Заполняется в Заявке на включение (изменение) или в случае уточнения реквизита в отношении организации, не являющейся обособленным подразделением </w:t>
            </w:r>
            <w:r w:rsidR="00D12260" w:rsidRPr="006C26CE">
              <w:rPr>
                <w:sz w:val="22"/>
                <w:szCs w:val="22"/>
              </w:rPr>
              <w:t>и созданной путем реорганизации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Лицевые счета в ФО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FOAccounts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tUBPRFOAccounts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_Ref415846679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rFonts w:eastAsia="Calibri"/>
                <w:b/>
                <w:sz w:val="22"/>
                <w:szCs w:val="22"/>
              </w:rPr>
              <w:t>26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17.2 Приложения 1, 18.2 Приложения 2, и 14.2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Для открытого контура обязательно для заполнения в Заявке на включение или в случае изменения записей в блоке при наличии у организации счетов, открытых в ФО.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455" w:name="_Hlk464036685"/>
            <w:r w:rsidRPr="006C26CE">
              <w:rPr>
                <w:sz w:val="22"/>
                <w:szCs w:val="22"/>
              </w:rPr>
              <w:lastRenderedPageBreak/>
              <w:t>Для закрытого контура не заполняется</w:t>
            </w:r>
            <w:bookmarkEnd w:id="455"/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456" w:name="_Hlk507595704"/>
            <w:r w:rsidRPr="006C26CE">
              <w:rPr>
                <w:sz w:val="22"/>
                <w:szCs w:val="22"/>
              </w:rPr>
              <w:lastRenderedPageBreak/>
              <w:t>Основание для включения организации в Сводный реестр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Contract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tContract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 xml:space="preserve">Состав элемента представлен в таблице </w:t>
            </w:r>
            <w:r w:rsidRPr="006C26CE">
              <w:rPr>
                <w:b/>
                <w:szCs w:val="22"/>
              </w:rPr>
              <w:fldChar w:fldCharType="begin"/>
            </w:r>
            <w:r w:rsidRPr="006C26CE">
              <w:rPr>
                <w:b/>
                <w:szCs w:val="22"/>
              </w:rPr>
              <w:instrText xml:space="preserve"> REF _Ref507594719 \h  \* MERGEFORMAT </w:instrText>
            </w:r>
            <w:r w:rsidRPr="006C26CE">
              <w:rPr>
                <w:b/>
                <w:szCs w:val="22"/>
              </w:rPr>
            </w:r>
            <w:r w:rsidRPr="006C26CE">
              <w:rPr>
                <w:b/>
                <w:szCs w:val="22"/>
              </w:rPr>
              <w:fldChar w:fldCharType="separate"/>
            </w:r>
            <w:r w:rsidR="005D63F5" w:rsidRPr="005D63F5">
              <w:rPr>
                <w:b/>
              </w:rPr>
              <w:t>46</w:t>
            </w:r>
            <w:r w:rsidRPr="006C26CE">
              <w:rPr>
                <w:b/>
                <w:szCs w:val="22"/>
              </w:rPr>
              <w:fldChar w:fldCharType="end"/>
            </w:r>
            <w:r w:rsidRPr="006C26CE">
              <w:rPr>
                <w:szCs w:val="22"/>
              </w:rPr>
              <w:t>.</w:t>
            </w:r>
          </w:p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Соответствуют показателю 13.1 Приложения 3.1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Обязателен для заполнения для организаций с типом «Тип организации» = 20 – «иные юридические лица, иные неучастники бюджетного процесса»</w:t>
            </w:r>
            <w:bookmarkEnd w:id="456"/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Банковские счета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BankAccounts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tUBPRBankAccounts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457" w:name="OLE_LINK271"/>
            <w:bookmarkStart w:id="458" w:name="OLE_LINK272"/>
            <w:bookmarkStart w:id="459" w:name="OLE_LINK273"/>
            <w:r w:rsidRPr="006C26CE">
              <w:rPr>
                <w:sz w:val="22"/>
                <w:szCs w:val="22"/>
              </w:rPr>
              <w:t>Состав элемента представлен в таблице</w:t>
            </w:r>
            <w:bookmarkEnd w:id="457"/>
            <w:bookmarkEnd w:id="458"/>
            <w:bookmarkEnd w:id="459"/>
            <w:r w:rsidRPr="006C26CE">
              <w:rPr>
                <w:sz w:val="22"/>
                <w:szCs w:val="22"/>
              </w:rPr>
              <w:t xml:space="preserve"> </w:t>
            </w:r>
            <w:r w:rsidRPr="006C26CE">
              <w:rPr>
                <w:b/>
                <w:sz w:val="22"/>
                <w:szCs w:val="22"/>
              </w:rPr>
              <w:fldChar w:fldCharType="begin"/>
            </w:r>
            <w:r w:rsidRPr="006C26CE">
              <w:rPr>
                <w:b/>
                <w:sz w:val="22"/>
                <w:szCs w:val="22"/>
              </w:rPr>
              <w:instrText xml:space="preserve"> REF _Ref507495490 \h  \* MERGEFORMAT </w:instrText>
            </w:r>
            <w:r w:rsidRPr="006C26CE">
              <w:rPr>
                <w:b/>
                <w:sz w:val="22"/>
                <w:szCs w:val="22"/>
              </w:rPr>
            </w:r>
            <w:r w:rsidRPr="006C26CE">
              <w:rPr>
                <w:b/>
                <w:sz w:val="22"/>
                <w:szCs w:val="22"/>
              </w:rPr>
              <w:fldChar w:fldCharType="separate"/>
            </w:r>
            <w:r w:rsidR="005D63F5" w:rsidRPr="005D63F5">
              <w:rPr>
                <w:b/>
              </w:rPr>
              <w:t>28</w:t>
            </w:r>
            <w:r w:rsidRPr="006C26CE">
              <w:rPr>
                <w:b/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17.3 Приложения 1, 18.3 Приложения 2, и 14.3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или в случае изменении записей в блоке при наличии у организации рас</w:t>
            </w:r>
            <w:r w:rsidR="00D12260" w:rsidRPr="006C26CE">
              <w:rPr>
                <w:sz w:val="22"/>
                <w:szCs w:val="22"/>
              </w:rPr>
              <w:t>чётных счетов, открытых в банке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Лицевые счета в ФК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F</w:t>
            </w:r>
            <w:r w:rsidRPr="006C26CE">
              <w:rPr>
                <w:sz w:val="22"/>
                <w:szCs w:val="22"/>
                <w:lang w:val="en-US"/>
              </w:rPr>
              <w:t>K</w:t>
            </w:r>
            <w:r w:rsidRPr="006C26CE">
              <w:rPr>
                <w:sz w:val="22"/>
                <w:szCs w:val="22"/>
              </w:rPr>
              <w:t>Accounts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tFKAccounts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b/>
                <w:sz w:val="22"/>
                <w:szCs w:val="22"/>
              </w:rPr>
              <w:fldChar w:fldCharType="begin"/>
            </w:r>
            <w:r w:rsidRPr="006C26CE">
              <w:rPr>
                <w:b/>
                <w:sz w:val="22"/>
                <w:szCs w:val="22"/>
              </w:rPr>
              <w:instrText xml:space="preserve"> REF _Ref426724532 \h  \* MERGEFORMAT </w:instrText>
            </w:r>
            <w:r w:rsidRPr="006C26CE">
              <w:rPr>
                <w:b/>
                <w:sz w:val="22"/>
                <w:szCs w:val="22"/>
              </w:rPr>
            </w:r>
            <w:r w:rsidRPr="006C26CE">
              <w:rPr>
                <w:b/>
                <w:sz w:val="22"/>
                <w:szCs w:val="22"/>
              </w:rPr>
              <w:fldChar w:fldCharType="separate"/>
            </w:r>
            <w:r w:rsidR="005D63F5" w:rsidRPr="005D63F5">
              <w:rPr>
                <w:b/>
                <w:sz w:val="22"/>
                <w:szCs w:val="22"/>
              </w:rPr>
              <w:t>30</w:t>
            </w:r>
            <w:r w:rsidRPr="006C26CE">
              <w:rPr>
                <w:b/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17.1 Приложения 1, 18.1 Приложения 2, и 14.1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</w:t>
            </w:r>
            <w:r w:rsidR="00D12260" w:rsidRPr="006C26CE">
              <w:rPr>
                <w:sz w:val="22"/>
                <w:szCs w:val="22"/>
              </w:rPr>
              <w:t>акрытого контура не заполняется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Полномочия УБП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UBPAuths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tUBPRAuths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_Ref416083398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rFonts w:eastAsia="Calibri"/>
                <w:b/>
                <w:sz w:val="22"/>
                <w:szCs w:val="22"/>
              </w:rPr>
              <w:t>32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19 Приложения 1, 21 Приложения 2, и 17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Сведения о бюджетных полномочиях (включая переданные полномочия) организации формируются в отношении организаций, являющихся участниками бюджетного процесса.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Полномочия указываются в случае добавления (с указанием даты начала действия) или исключения (с ука</w:t>
            </w:r>
            <w:r w:rsidR="00D12260" w:rsidRPr="006C26CE">
              <w:rPr>
                <w:sz w:val="22"/>
                <w:szCs w:val="22"/>
              </w:rPr>
              <w:t>занием даты окончания действия)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Переданные бюджетные полномочия </w:t>
            </w:r>
            <w:r w:rsidRPr="006C26CE">
              <w:rPr>
                <w:sz w:val="22"/>
                <w:szCs w:val="22"/>
              </w:rPr>
              <w:lastRenderedPageBreak/>
              <w:t>исполнительно-распорядительного органа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lastRenderedPageBreak/>
              <w:t>SubBudgAuth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tSubBudgAuth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b/>
                <w:sz w:val="22"/>
                <w:szCs w:val="22"/>
              </w:rPr>
              <w:fldChar w:fldCharType="begin"/>
            </w:r>
            <w:r w:rsidRPr="006C26CE">
              <w:rPr>
                <w:b/>
                <w:sz w:val="22"/>
                <w:szCs w:val="22"/>
              </w:rPr>
              <w:instrText xml:space="preserve"> REF _Ref506906044 \h  \* MERGEFORMAT </w:instrText>
            </w:r>
            <w:r w:rsidRPr="006C26CE">
              <w:rPr>
                <w:b/>
                <w:sz w:val="22"/>
                <w:szCs w:val="22"/>
              </w:rPr>
            </w:r>
            <w:r w:rsidRPr="006C26CE">
              <w:rPr>
                <w:b/>
                <w:sz w:val="22"/>
                <w:szCs w:val="22"/>
              </w:rPr>
              <w:fldChar w:fldCharType="separate"/>
            </w:r>
            <w:r w:rsidR="005D63F5" w:rsidRPr="005D63F5">
              <w:rPr>
                <w:b/>
                <w:sz w:val="22"/>
                <w:szCs w:val="22"/>
              </w:rPr>
              <w:t>44</w:t>
            </w:r>
            <w:r w:rsidRPr="006C26CE">
              <w:rPr>
                <w:b/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lastRenderedPageBreak/>
              <w:t>Соответствуют показателям 19 Приложения 1, 21 Приложения 2 и 17 Приложения 3 к Порядку.</w:t>
            </w:r>
          </w:p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Для закрытого контура не заполняется.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В открытом контуре заполняется для ор</w:t>
            </w:r>
            <w:r w:rsidR="00D12260" w:rsidRPr="006C26CE">
              <w:rPr>
                <w:sz w:val="22"/>
                <w:szCs w:val="22"/>
              </w:rPr>
              <w:t>ганизаций с «Типом организации» равным</w:t>
            </w:r>
            <w:r w:rsidRPr="006C26CE">
              <w:rPr>
                <w:sz w:val="22"/>
                <w:szCs w:val="22"/>
              </w:rPr>
              <w:t xml:space="preserve"> 01 – федеральный орган государстве</w:t>
            </w:r>
            <w:r w:rsidR="00D12260" w:rsidRPr="006C26CE">
              <w:rPr>
                <w:sz w:val="22"/>
                <w:szCs w:val="22"/>
              </w:rPr>
              <w:t>нной власти и «Уровнем бюджета» равным</w:t>
            </w:r>
            <w:r w:rsidRPr="006C26CE">
              <w:rPr>
                <w:sz w:val="22"/>
                <w:szCs w:val="22"/>
              </w:rPr>
              <w:t xml:space="preserve"> «32 – муниципальный орган». В данном блоке указываются переданные бюджетные полномочия исполнительно-распорядительного органа городского, сельс</w:t>
            </w:r>
            <w:r w:rsidR="00D12260" w:rsidRPr="006C26CE">
              <w:rPr>
                <w:sz w:val="22"/>
                <w:szCs w:val="22"/>
              </w:rPr>
              <w:t>кого поселения (при их наличии)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Полномочия НУБП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NUBPAuths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tUBPRNUBPAuths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_Ref416084006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rFonts w:eastAsia="Calibri"/>
                <w:b/>
                <w:sz w:val="22"/>
                <w:szCs w:val="22"/>
              </w:rPr>
              <w:t>34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21 Приложения 2 и 17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только в отношении организации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неучастника бюджетного процесса и в отношении обособленного подразделения организации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неучастника бюджетного процесса.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Полномочия указываются в случае добавления (с указанием даты начала действия) или исключения (с ука</w:t>
            </w:r>
            <w:r w:rsidR="00D12260" w:rsidRPr="006C26CE">
              <w:rPr>
                <w:sz w:val="22"/>
                <w:szCs w:val="22"/>
              </w:rPr>
              <w:t>занием даты окончания действия)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Полномочия организации в сфере закупок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SPZAuths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tUBPRSPZAuths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_Ref416084061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rFonts w:eastAsia="Calibri"/>
                <w:b/>
                <w:sz w:val="22"/>
                <w:szCs w:val="22"/>
              </w:rPr>
              <w:t>36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19 Приложения 1, 21 Приложения 2, и 17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Полномочия указываются в случае добавления (с указанием даты начала действия) или исключения (с ука</w:t>
            </w:r>
            <w:r w:rsidR="00D12260" w:rsidRPr="006C26CE">
              <w:rPr>
                <w:sz w:val="22"/>
                <w:szCs w:val="22"/>
              </w:rPr>
              <w:t>занием даты окончания действия)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Полномочия организации принятые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PAuths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tUBPRPAuths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_Ref416084674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rFonts w:eastAsia="Calibri"/>
                <w:b/>
                <w:sz w:val="22"/>
                <w:szCs w:val="22"/>
              </w:rPr>
              <w:t>38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21.1, 21.1а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Полномочия указываются в случае добавления (с указанием даты начала </w:t>
            </w:r>
            <w:r w:rsidRPr="006C26CE">
              <w:rPr>
                <w:sz w:val="22"/>
                <w:szCs w:val="22"/>
              </w:rPr>
              <w:lastRenderedPageBreak/>
              <w:t>действия) или исключения (с указанием даты окончани</w:t>
            </w:r>
            <w:r w:rsidR="00D12260" w:rsidRPr="006C26CE">
              <w:rPr>
                <w:sz w:val="22"/>
                <w:szCs w:val="22"/>
              </w:rPr>
              <w:t>я действия)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Сведения о передаче полномочий от ФО поселения к ФО муниципального района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UBPTransfAuthFO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tUBPTransfAuthFO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_Ref463824749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rFonts w:eastAsia="Calibri"/>
                <w:b/>
                <w:sz w:val="22"/>
                <w:szCs w:val="22"/>
              </w:rPr>
              <w:t>40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показателю 19 Приложения 1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460" w:name="_Hlk464049708"/>
            <w:r w:rsidRPr="006C26CE">
              <w:rPr>
                <w:sz w:val="22"/>
                <w:szCs w:val="22"/>
              </w:rPr>
              <w:t>Для открытого контура обязательно для заполнения в Заявке на включение или в случае изменения реквизитов элемента при представлении информации о финансовом органе муниципального района </w:t>
            </w:r>
            <w:r w:rsidRPr="006C26CE">
              <w:rPr>
                <w:bCs/>
                <w:sz w:val="22"/>
                <w:szCs w:val="22"/>
              </w:rPr>
              <w:t>или финансовом органе поселения</w:t>
            </w:r>
            <w:r w:rsidRPr="006C26CE">
              <w:rPr>
                <w:sz w:val="22"/>
                <w:szCs w:val="22"/>
              </w:rPr>
              <w:t xml:space="preserve"> в случае наличии соглашения между местной администрацией поселения и местной администрацией муниципального района об осуществлении финансовым органом муниципального района отдельных полномочий финансового органа поселения.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контура не заполняется</w:t>
            </w:r>
            <w:bookmarkEnd w:id="460"/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Информация о специальных мероприятиях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INFEvent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tINFEvent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_Ref487793150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rFonts w:eastAsia="Calibri"/>
                <w:b/>
                <w:sz w:val="22"/>
                <w:szCs w:val="22"/>
              </w:rPr>
              <w:t>42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 xml:space="preserve">Соответствует показателям 22.1 Приложения 1, 24.1 Приложения 2 и 20.1 Приложения 3 к Порядку.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Заполняется, если в отношении организации осуществляется про</w:t>
            </w:r>
            <w:r w:rsidR="00D12260" w:rsidRPr="006C26CE">
              <w:rPr>
                <w:sz w:val="22"/>
                <w:szCs w:val="22"/>
              </w:rPr>
              <w:t>ведение специальных мероприятий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Сведения об организации, осуществляющей финансовое обеспечение ФКУ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UBPfinFKU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1134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tUBPfinFKU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_Ref535493422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sz w:val="22"/>
                <w:szCs w:val="22"/>
              </w:rPr>
              <w:t>48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 xml:space="preserve">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 xml:space="preserve">Указывается при представлении информации об организации, осуществляющей в соответствии с бюджетным законодательством Российской Федерации финансовое обеспечение федеральных казенных учреждений за счет источника дополнительного бюджетного финансирования (заполняется для ОГВ). </w:t>
            </w:r>
            <w:r w:rsidRPr="006C26CE">
              <w:rPr>
                <w:sz w:val="22"/>
                <w:szCs w:val="22"/>
                <w:lang w:val="en-US"/>
              </w:rPr>
              <w:t>Соответствует показате</w:t>
            </w:r>
            <w:r w:rsidR="00D12260" w:rsidRPr="006C26CE">
              <w:rPr>
                <w:sz w:val="22"/>
                <w:szCs w:val="22"/>
                <w:lang w:val="en-US"/>
              </w:rPr>
              <w:t>лям 21.4 Приложения 1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Сведения о праве организации получать источник дополнительного бюджетного финансирования</w:t>
            </w:r>
          </w:p>
        </w:tc>
        <w:tc>
          <w:tcPr>
            <w:tcW w:w="170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UBPgetFin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1134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tUBPgetFin</w:t>
            </w:r>
          </w:p>
        </w:tc>
        <w:tc>
          <w:tcPr>
            <w:tcW w:w="567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396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  <w:lang w:val="en-US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</w:instrText>
            </w:r>
            <w:r w:rsidRPr="006C26CE">
              <w:rPr>
                <w:sz w:val="22"/>
                <w:szCs w:val="22"/>
                <w:lang w:val="en-US"/>
              </w:rPr>
              <w:instrText>REF</w:instrText>
            </w:r>
            <w:r w:rsidRPr="006C26CE">
              <w:rPr>
                <w:sz w:val="22"/>
                <w:szCs w:val="22"/>
              </w:rPr>
              <w:instrText xml:space="preserve"> _</w:instrText>
            </w:r>
            <w:r w:rsidRPr="006C26CE">
              <w:rPr>
                <w:sz w:val="22"/>
                <w:szCs w:val="22"/>
                <w:lang w:val="en-US"/>
              </w:rPr>
              <w:instrText>Ref</w:instrText>
            </w:r>
            <w:r w:rsidRPr="006C26CE">
              <w:rPr>
                <w:sz w:val="22"/>
                <w:szCs w:val="22"/>
              </w:rPr>
              <w:instrText>535493454 \</w:instrText>
            </w:r>
            <w:r w:rsidRPr="006C26CE">
              <w:rPr>
                <w:sz w:val="22"/>
                <w:szCs w:val="22"/>
                <w:lang w:val="en-US"/>
              </w:rPr>
              <w:instrText>h</w:instrText>
            </w:r>
            <w:r w:rsidRPr="006C26CE">
              <w:rPr>
                <w:sz w:val="22"/>
                <w:szCs w:val="22"/>
              </w:rPr>
              <w:instrText xml:space="preserve">  \* </w:instrText>
            </w:r>
            <w:r w:rsidRPr="006C26CE">
              <w:rPr>
                <w:sz w:val="22"/>
                <w:szCs w:val="22"/>
                <w:lang w:val="en-US"/>
              </w:rPr>
              <w:instrText>MERGEFORMAT</w:instrText>
            </w:r>
            <w:r w:rsidRPr="006C26CE">
              <w:rPr>
                <w:sz w:val="22"/>
                <w:szCs w:val="22"/>
              </w:rPr>
              <w:instrText xml:space="preserve"> </w:instrText>
            </w:r>
            <w:r w:rsidRPr="006C26CE">
              <w:rPr>
                <w:sz w:val="22"/>
                <w:szCs w:val="22"/>
                <w:lang w:val="en-US"/>
              </w:rPr>
            </w:r>
            <w:r w:rsidRPr="006C26CE">
              <w:rPr>
                <w:sz w:val="22"/>
                <w:szCs w:val="22"/>
                <w:lang w:val="en-US"/>
              </w:rPr>
              <w:fldChar w:fldCharType="separate"/>
            </w:r>
            <w:r w:rsidR="005D63F5" w:rsidRPr="005D63F5">
              <w:rPr>
                <w:sz w:val="22"/>
                <w:szCs w:val="22"/>
              </w:rPr>
              <w:t>49</w:t>
            </w:r>
            <w:r w:rsidRPr="006C26CE">
              <w:rPr>
                <w:sz w:val="22"/>
                <w:szCs w:val="22"/>
                <w:lang w:val="en-US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 xml:space="preserve">Указывается при представлении информации о праве организации получать в соответствии с бюджетным законодательством Российской Федерации источник дополнительного бюджетного финансирования (заполняется для не ОГВ, а также для обособленных подразделений как ОГВ, так и не ОГВ). </w:t>
            </w:r>
            <w:r w:rsidRPr="006C26CE">
              <w:rPr>
                <w:sz w:val="22"/>
                <w:szCs w:val="22"/>
                <w:lang w:val="en-US"/>
              </w:rPr>
              <w:t>Соответствует показателям 23.4. Приложения 1</w:t>
            </w:r>
            <w:r w:rsidR="00D12260" w:rsidRPr="006C26CE">
              <w:rPr>
                <w:sz w:val="22"/>
                <w:szCs w:val="22"/>
                <w:lang w:val="en-US"/>
              </w:rPr>
              <w:t xml:space="preserve"> и 19.4. Приложения 3 к Порядку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461" w:name="_Toc415757463"/>
      <w:bookmarkStart w:id="462" w:name="_Toc415758123"/>
      <w:bookmarkStart w:id="463" w:name="_Toc415758269"/>
      <w:bookmarkStart w:id="464" w:name="_Toc416192427"/>
      <w:bookmarkStart w:id="465" w:name="_Toc507762750"/>
      <w:bookmarkStart w:id="466" w:name="_Toc217499776"/>
      <w:bookmarkEnd w:id="461"/>
      <w:bookmarkEnd w:id="462"/>
      <w:bookmarkEnd w:id="463"/>
      <w:r w:rsidRPr="006C26CE">
        <w:t>Описание комплексного типа «UchrOrgans»</w:t>
      </w:r>
      <w:bookmarkEnd w:id="464"/>
      <w:bookmarkEnd w:id="465"/>
      <w:bookmarkEnd w:id="466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«UchrOrgans» блока органы, осуществляющие функции и полномочия учредителя.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467" w:name="_Ref415843123"/>
      <w:bookmarkStart w:id="468" w:name="_Toc217499709"/>
      <w:r w:rsidR="005D63F5">
        <w:rPr>
          <w:noProof/>
          <w:szCs w:val="24"/>
        </w:rPr>
        <w:t>16</w:t>
      </w:r>
      <w:bookmarkEnd w:id="467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«UchrOrgans»</w:t>
      </w:r>
      <w:bookmarkEnd w:id="468"/>
      <w:r w:rsidRPr="006C26CE">
        <w:rPr>
          <w:szCs w:val="24"/>
        </w:rPr>
        <w:t xml:space="preserve"> </w:t>
      </w:r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99"/>
        <w:gridCol w:w="1700"/>
        <w:gridCol w:w="568"/>
        <w:gridCol w:w="1134"/>
        <w:gridCol w:w="568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tcW w:w="882" w:type="pct"/>
          </w:tcPr>
          <w:p w:rsidR="004163A0" w:rsidRPr="006C26CE" w:rsidRDefault="00731971" w:rsidP="00D12260">
            <w:pPr>
              <w:spacing w:before="60" w:after="60"/>
              <w:ind w:left="57" w:right="57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3" w:type="pct"/>
          </w:tcPr>
          <w:p w:rsidR="004163A0" w:rsidRPr="006C26CE" w:rsidRDefault="00731971" w:rsidP="00D12260">
            <w:pPr>
              <w:spacing w:before="60" w:after="60"/>
              <w:ind w:left="57" w:right="57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5" w:type="pct"/>
          </w:tcPr>
          <w:p w:rsidR="004163A0" w:rsidRPr="006C26CE" w:rsidRDefault="00731971" w:rsidP="00D12260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:rsidR="004163A0" w:rsidRPr="006C26CE" w:rsidRDefault="00731971" w:rsidP="00D12260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5" w:type="pct"/>
          </w:tcPr>
          <w:p w:rsidR="004163A0" w:rsidRPr="006C26CE" w:rsidRDefault="00731971" w:rsidP="00D12260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:rsidR="004163A0" w:rsidRPr="006C26CE" w:rsidRDefault="00731971" w:rsidP="00D12260">
            <w:pPr>
              <w:spacing w:before="60" w:after="60"/>
              <w:ind w:left="57" w:right="57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882" w:type="pct"/>
          </w:tcPr>
          <w:p w:rsidR="004163A0" w:rsidRPr="006C26CE" w:rsidRDefault="00731971" w:rsidP="00D12260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</w:rPr>
              <w:t>UchrOrgans</w:t>
            </w:r>
          </w:p>
        </w:tc>
        <w:tc>
          <w:tcPr>
            <w:tcW w:w="883" w:type="pct"/>
          </w:tcPr>
          <w:p w:rsidR="004163A0" w:rsidRPr="006C26CE" w:rsidRDefault="00731971" w:rsidP="00D12260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</w:rPr>
              <w:t>UchrOrgans_ITEM</w:t>
            </w:r>
          </w:p>
        </w:tc>
        <w:tc>
          <w:tcPr>
            <w:tcW w:w="295" w:type="pct"/>
          </w:tcPr>
          <w:p w:rsidR="004163A0" w:rsidRPr="006C26CE" w:rsidRDefault="00731971" w:rsidP="00D1226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:rsidR="004163A0" w:rsidRPr="006C26CE" w:rsidRDefault="00731971" w:rsidP="00D12260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tUBPRUchrOrgans_ITEM</w:t>
            </w:r>
          </w:p>
        </w:tc>
        <w:tc>
          <w:tcPr>
            <w:tcW w:w="295" w:type="pct"/>
          </w:tcPr>
          <w:p w:rsidR="004163A0" w:rsidRPr="006C26CE" w:rsidRDefault="00731971" w:rsidP="00D1226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ОМ</w:t>
            </w:r>
          </w:p>
        </w:tc>
        <w:tc>
          <w:tcPr>
            <w:tcW w:w="2057" w:type="pct"/>
          </w:tcPr>
          <w:p w:rsidR="004163A0" w:rsidRPr="006C26CE" w:rsidRDefault="00731971" w:rsidP="00D12260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показателю 8 Приложения 2 к </w:t>
            </w:r>
            <w:r w:rsidR="00D12260" w:rsidRPr="006C26CE">
              <w:rPr>
                <w:sz w:val="22"/>
                <w:szCs w:val="22"/>
              </w:rPr>
              <w:t>Порядку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469" w:name="_Toc507762751"/>
      <w:bookmarkStart w:id="470" w:name="_Toc416192428"/>
      <w:bookmarkStart w:id="471" w:name="_Toc217499777"/>
      <w:r w:rsidRPr="006C26CE">
        <w:t>Описание комплексного типа «UchrOrgans_ITEM»</w:t>
      </w:r>
      <w:bookmarkEnd w:id="469"/>
      <w:bookmarkEnd w:id="470"/>
      <w:bookmarkEnd w:id="471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«UchrOrgans_ITEM» строк блока органы, осуществляющие функции и полномочия учредителя.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472" w:name="_Ref412028063"/>
      <w:bookmarkStart w:id="473" w:name="_Toc217499710"/>
      <w:r w:rsidR="005D63F5">
        <w:rPr>
          <w:noProof/>
          <w:szCs w:val="24"/>
        </w:rPr>
        <w:t>17</w:t>
      </w:r>
      <w:bookmarkEnd w:id="472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«UchrOrgans_ITEM»</w:t>
      </w:r>
      <w:bookmarkEnd w:id="473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699"/>
        <w:gridCol w:w="567"/>
        <w:gridCol w:w="1134"/>
        <w:gridCol w:w="566"/>
        <w:gridCol w:w="3961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2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органа</w:t>
            </w:r>
          </w:p>
        </w:tc>
        <w:tc>
          <w:tcPr>
            <w:tcW w:w="882" w:type="pct"/>
          </w:tcPr>
          <w:p w:rsidR="004163A0" w:rsidRPr="006C26CE" w:rsidRDefault="0073197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OrganCode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7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по Сводному реестру органа, осуществляющего функции и полномочия учредителя.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показателю 8.3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Не заполняется в Заявке на включение, в случае если органом, осуществляющим функции и полномочия учреди</w:t>
            </w:r>
            <w:r w:rsidR="00D12260" w:rsidRPr="006C26CE">
              <w:rPr>
                <w:sz w:val="22"/>
                <w:szCs w:val="22"/>
              </w:rPr>
              <w:t>теля, является сама организация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Наименование органа</w:t>
            </w:r>
          </w:p>
        </w:tc>
        <w:tc>
          <w:tcPr>
            <w:tcW w:w="882" w:type="pct"/>
          </w:tcPr>
          <w:p w:rsidR="004163A0" w:rsidRPr="006C26CE" w:rsidRDefault="0073197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OrganName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T(1-2000)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Полное наименование по Сводному реестру органа, осуществляющего функции и полномочия учредителя, согласно соответствующему показа</w:t>
            </w:r>
            <w:r w:rsidR="00D12260" w:rsidRPr="006C26CE">
              <w:rPr>
                <w:sz w:val="22"/>
                <w:szCs w:val="22"/>
              </w:rPr>
              <w:t>телю 8.2 Приложения 2 к Порядку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474" w:name="_Toc416192429"/>
      <w:bookmarkStart w:id="475" w:name="_Toc507762752"/>
      <w:bookmarkStart w:id="476" w:name="_Toc217499778"/>
      <w:r w:rsidRPr="006C26CE">
        <w:t>Описание комплексного типа «OrganAuths»</w:t>
      </w:r>
      <w:bookmarkEnd w:id="474"/>
      <w:bookmarkEnd w:id="475"/>
      <w:bookmarkEnd w:id="476"/>
      <w:r w:rsidRPr="006C26CE">
        <w:t xml:space="preserve"> </w:t>
      </w:r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«OrganAuths» блока Полномочия органа.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477" w:name="_Ref412028086"/>
      <w:bookmarkStart w:id="478" w:name="_Toc217499711"/>
      <w:r w:rsidR="005D63F5">
        <w:rPr>
          <w:noProof/>
          <w:szCs w:val="24"/>
        </w:rPr>
        <w:t>18</w:t>
      </w:r>
      <w:bookmarkEnd w:id="477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«OrganAuths»</w:t>
      </w:r>
      <w:bookmarkEnd w:id="478"/>
    </w:p>
    <w:tbl>
      <w:tblPr>
        <w:tblStyle w:val="GOSTTable"/>
        <w:tblW w:w="4994" w:type="pct"/>
        <w:tblLayout w:type="fixed"/>
        <w:tblLook w:val="04A0" w:firstRow="1" w:lastRow="0" w:firstColumn="1" w:lastColumn="0" w:noHBand="0" w:noVBand="1"/>
      </w:tblPr>
      <w:tblGrid>
        <w:gridCol w:w="1693"/>
        <w:gridCol w:w="1692"/>
        <w:gridCol w:w="567"/>
        <w:gridCol w:w="1135"/>
        <w:gridCol w:w="565"/>
        <w:gridCol w:w="3964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0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0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 атрибут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90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61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0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</w:rPr>
              <w:t>OrganAuths</w:t>
            </w:r>
          </w:p>
        </w:tc>
        <w:tc>
          <w:tcPr>
            <w:tcW w:w="880" w:type="pct"/>
          </w:tcPr>
          <w:p w:rsidR="004163A0" w:rsidRPr="006C26CE" w:rsidRDefault="0073197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</w:rPr>
              <w:t>OrganAuths_ITEM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590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tUBPROrganAuths_ITEM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ОМ</w:t>
            </w:r>
          </w:p>
        </w:tc>
        <w:tc>
          <w:tcPr>
            <w:tcW w:w="2061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</w:t>
            </w:r>
            <w:r w:rsidR="00D12260" w:rsidRPr="006C26CE">
              <w:rPr>
                <w:sz w:val="22"/>
                <w:szCs w:val="22"/>
              </w:rPr>
              <w:t>телю 8.4 Приложения 2 к Порядку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479" w:name="_Toc416192430"/>
      <w:bookmarkStart w:id="480" w:name="_Toc507762753"/>
      <w:bookmarkStart w:id="481" w:name="_Toc217499779"/>
      <w:r w:rsidRPr="006C26CE">
        <w:t>Описание комплексного типа «OrganAuths_ITEM»</w:t>
      </w:r>
      <w:bookmarkEnd w:id="479"/>
      <w:bookmarkEnd w:id="480"/>
      <w:bookmarkEnd w:id="481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«OrganAuths_ITEM» строк блока полномочия органа.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482" w:name="_Toc217499712"/>
      <w:r w:rsidR="005D63F5">
        <w:rPr>
          <w:noProof/>
          <w:szCs w:val="24"/>
        </w:rPr>
        <w:t>19</w:t>
      </w:r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«OrganAuths_ITEM»</w:t>
      </w:r>
      <w:bookmarkEnd w:id="482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9"/>
        <w:gridCol w:w="1132"/>
        <w:gridCol w:w="566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органа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OrganCode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по Сводному реестру органа, осуществляющего функции и полномочия учредителя, согласно соответствующему показателю 8.3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Не заполняется в Заявке на включение в случае если органом, осуществляющим функции и полномочия учредит</w:t>
            </w:r>
            <w:r w:rsidR="00D12260" w:rsidRPr="006C26CE">
              <w:rPr>
                <w:sz w:val="22"/>
                <w:szCs w:val="22"/>
              </w:rPr>
              <w:t>еля, является сама организация.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Полномочия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AuthCode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T(=3)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полномочия в соответствии с</w:t>
            </w:r>
            <w:r w:rsidR="00D12260" w:rsidRPr="006C26CE">
              <w:rPr>
                <w:sz w:val="22"/>
                <w:szCs w:val="22"/>
              </w:rPr>
              <w:t xml:space="preserve"> Приложением 1 к тому 6 Альбома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Наименование полномочия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AuthName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T(1-4000)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полномочия в соответствии с Приложением 1 к тому 6 Альбома.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</w:t>
            </w:r>
            <w:r w:rsidR="00D12260" w:rsidRPr="006C26CE">
              <w:rPr>
                <w:sz w:val="22"/>
                <w:szCs w:val="22"/>
              </w:rPr>
              <w:t>телю 8.4 Приложения 2 к Порядку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483" w:name="_Toc416192431"/>
      <w:bookmarkStart w:id="484" w:name="_Toc507762754"/>
      <w:bookmarkStart w:id="485" w:name="_Toc217499780"/>
      <w:r w:rsidRPr="006C26CE">
        <w:t>Описание комплексного типа «OKVEDCodes»</w:t>
      </w:r>
      <w:bookmarkEnd w:id="483"/>
      <w:bookmarkEnd w:id="484"/>
      <w:bookmarkEnd w:id="485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«OKVEDCodes» блока Виды деятельности организации.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486" w:name="_Ref415844062"/>
      <w:bookmarkStart w:id="487" w:name="_Toc217499713"/>
      <w:r w:rsidR="005D63F5">
        <w:rPr>
          <w:noProof/>
          <w:szCs w:val="24"/>
        </w:rPr>
        <w:t>20</w:t>
      </w:r>
      <w:bookmarkEnd w:id="486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«OKVEDCodes»</w:t>
      </w:r>
      <w:bookmarkEnd w:id="487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3"/>
        <w:gridCol w:w="1703"/>
        <w:gridCol w:w="565"/>
        <w:gridCol w:w="1132"/>
        <w:gridCol w:w="566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 атрибут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</w:rPr>
              <w:t>OKVEDCodes</w:t>
            </w:r>
          </w:p>
        </w:tc>
        <w:tc>
          <w:tcPr>
            <w:tcW w:w="884" w:type="pct"/>
          </w:tcPr>
          <w:p w:rsidR="004163A0" w:rsidRPr="006C26CE" w:rsidRDefault="0073197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</w:rPr>
              <w:t>OKVEDCodes_ITEM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tUBPROKVEDCodes_ITEM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ОМ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показателю 8 Приложения 1 и 9 Приложения 2, 9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Заявке на включение или в случае изменения ре</w:t>
            </w:r>
            <w:r w:rsidR="00D12260" w:rsidRPr="006C26CE">
              <w:rPr>
                <w:sz w:val="22"/>
                <w:szCs w:val="22"/>
              </w:rPr>
              <w:t>квизита в отношении организаций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488" w:name="_Toc416192432"/>
      <w:bookmarkStart w:id="489" w:name="_Toc507762755"/>
      <w:r w:rsidRPr="006C26CE">
        <w:t xml:space="preserve"> </w:t>
      </w:r>
      <w:bookmarkStart w:id="490" w:name="_Toc217499781"/>
      <w:r w:rsidRPr="006C26CE">
        <w:t>Описание комплексного типа «OKVEDCodes_ITEM»</w:t>
      </w:r>
      <w:bookmarkEnd w:id="488"/>
      <w:bookmarkEnd w:id="489"/>
      <w:bookmarkEnd w:id="490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«OKVEDCodes_ITEM» строк блока Виды деятельности организации.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491" w:name="_Ref412028105"/>
      <w:bookmarkStart w:id="492" w:name="_Toc217499714"/>
      <w:r w:rsidR="005D63F5">
        <w:rPr>
          <w:noProof/>
          <w:szCs w:val="24"/>
        </w:rPr>
        <w:t>21</w:t>
      </w:r>
      <w:bookmarkEnd w:id="491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«OKVEDCodes_ITEM»</w:t>
      </w:r>
      <w:bookmarkEnd w:id="492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3"/>
        <w:gridCol w:w="1703"/>
        <w:gridCol w:w="565"/>
        <w:gridCol w:w="1132"/>
        <w:gridCol w:w="566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вида деятельности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OKVEDCode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T(1-8)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код вида деятельности организации по ОКВЭД в соответствии со сведениями ЕГРЮЛ.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8.1 и 8.2 Приложения 1, 9.1 и 9.3 Приложения 2, 9.1 и 9.2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Поле может не заполняться для организации, являюще</w:t>
            </w:r>
            <w:r w:rsidR="00D12260" w:rsidRPr="006C26CE">
              <w:rPr>
                <w:sz w:val="22"/>
                <w:szCs w:val="22"/>
              </w:rPr>
              <w:t>йся обособленным подразделением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Наименование вида деятельности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OKVEDName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T(1-500)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вида деятельности по справочнику «ОКВЭД».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8.1 и 8.2 Приложения 1, 9.1 и 9.3 Приложения 2, 9.1 и 9.2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Поле может не заполняться для организации, являюще</w:t>
            </w:r>
            <w:r w:rsidR="00D12260" w:rsidRPr="006C26CE">
              <w:rPr>
                <w:sz w:val="22"/>
                <w:szCs w:val="22"/>
              </w:rPr>
              <w:t>йся обособленным подразделением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типа вида деятельности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OKVEDTypeCode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T(=1)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типа вида деятельности в соответствии со следующими значениями, согласно соответствующим показателям 8.1 и 8.2 Приложения 1, 9.1 и 9.3 Приложения 2, 9.1 и 9.2 Приложения 3 к Порядку: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1 – основной;</w:t>
            </w:r>
          </w:p>
          <w:p w:rsidR="004163A0" w:rsidRPr="006C26CE" w:rsidRDefault="00731971" w:rsidP="00D12260">
            <w:pPr>
              <w:pStyle w:val="af1"/>
              <w:numPr>
                <w:ilvl w:val="0"/>
                <w:numId w:val="82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 – дополнительный.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Поле может не заполняться для организации, являюще</w:t>
            </w:r>
            <w:r w:rsidR="00D12260" w:rsidRPr="006C26CE">
              <w:rPr>
                <w:sz w:val="22"/>
                <w:szCs w:val="22"/>
              </w:rPr>
              <w:t>йся обособленным подразделением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493" w:name="_Toc416192433"/>
      <w:bookmarkStart w:id="494" w:name="_Toc507762756"/>
      <w:r w:rsidRPr="006C26CE">
        <w:t xml:space="preserve"> </w:t>
      </w:r>
      <w:bookmarkStart w:id="495" w:name="_Toc217499782"/>
      <w:r w:rsidRPr="006C26CE">
        <w:t>Описание комплексного типа «SignHeads»</w:t>
      </w:r>
      <w:bookmarkEnd w:id="493"/>
      <w:bookmarkEnd w:id="494"/>
      <w:bookmarkEnd w:id="495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«SignHeads» блока Руководители с правом подписи.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496" w:name="_Ref415844547"/>
      <w:bookmarkStart w:id="497" w:name="_Toc217499715"/>
      <w:r w:rsidR="005D63F5">
        <w:rPr>
          <w:noProof/>
          <w:szCs w:val="24"/>
        </w:rPr>
        <w:t>22</w:t>
      </w:r>
      <w:bookmarkEnd w:id="496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«SignHeads»</w:t>
      </w:r>
      <w:bookmarkEnd w:id="497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7"/>
        <w:gridCol w:w="1700"/>
        <w:gridCol w:w="566"/>
        <w:gridCol w:w="1132"/>
        <w:gridCol w:w="566"/>
        <w:gridCol w:w="3957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6" w:type="pct"/>
          </w:tcPr>
          <w:p w:rsidR="004163A0" w:rsidRPr="006C26CE" w:rsidRDefault="00731971">
            <w:pPr>
              <w:spacing w:before="60" w:after="60"/>
              <w:rPr>
                <w:bCs/>
                <w:iCs/>
                <w:color w:val="000000"/>
                <w:sz w:val="22"/>
                <w:szCs w:val="22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</w:rPr>
              <w:t>SignHeads</w:t>
            </w:r>
          </w:p>
        </w:tc>
        <w:tc>
          <w:tcPr>
            <w:tcW w:w="883" w:type="pct"/>
          </w:tcPr>
          <w:p w:rsidR="004163A0" w:rsidRPr="006C26CE" w:rsidRDefault="00731971">
            <w:pPr>
              <w:tabs>
                <w:tab w:val="left" w:pos="1122"/>
              </w:tabs>
              <w:spacing w:before="60" w:after="60"/>
              <w:rPr>
                <w:bCs/>
                <w:iCs/>
                <w:color w:val="000000"/>
                <w:sz w:val="22"/>
                <w:szCs w:val="22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</w:rPr>
              <w:t>SignHeads_ITEM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tUBPRSignHeads_ITEM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ОМ</w:t>
            </w:r>
          </w:p>
        </w:tc>
        <w:tc>
          <w:tcPr>
            <w:tcW w:w="205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9 Приложения 1, 10 Приложения</w:t>
            </w:r>
            <w:r w:rsidR="00D12260" w:rsidRPr="006C26CE">
              <w:rPr>
                <w:sz w:val="22"/>
                <w:szCs w:val="22"/>
              </w:rPr>
              <w:t xml:space="preserve"> 2, и 12 Приложения 3 к Порядку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498" w:name="_Toc416192434"/>
      <w:bookmarkStart w:id="499" w:name="_Toc507762757"/>
      <w:r w:rsidRPr="006C26CE">
        <w:t xml:space="preserve"> </w:t>
      </w:r>
      <w:bookmarkStart w:id="500" w:name="_Toc217499783"/>
      <w:r w:rsidRPr="006C26CE">
        <w:t>Описание комплексного типа «SignHeads_ITEM»</w:t>
      </w:r>
      <w:bookmarkEnd w:id="498"/>
      <w:bookmarkEnd w:id="499"/>
      <w:bookmarkEnd w:id="500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«SignHeads_ITEM» строк блока руководители с правом подписи. Данный блок является однострочным для закрытого контура.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lastRenderedPageBreak/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501" w:name="_Ref412028120"/>
      <w:bookmarkStart w:id="502" w:name="_Toc217499716"/>
      <w:r w:rsidR="005D63F5">
        <w:rPr>
          <w:noProof/>
          <w:szCs w:val="24"/>
        </w:rPr>
        <w:t>23</w:t>
      </w:r>
      <w:bookmarkEnd w:id="501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«SignHeads_ITEM»</w:t>
      </w:r>
      <w:bookmarkEnd w:id="502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3"/>
        <w:gridCol w:w="1702"/>
        <w:gridCol w:w="566"/>
        <w:gridCol w:w="1132"/>
        <w:gridCol w:w="566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Фамилия руководителя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HeadSurname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T(1-60)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9.1 Приложения 1, 10.1 Приложения 2, и 12.1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организаций, включенных в ЕГРЮЛ, заполняется в соответствии со сведениями ЕГРЮЛ.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обособленных подразделений заполняется в соответств</w:t>
            </w:r>
            <w:r w:rsidR="00D12260" w:rsidRPr="006C26CE">
              <w:rPr>
                <w:sz w:val="22"/>
                <w:szCs w:val="22"/>
              </w:rPr>
              <w:t>ии с учредительными документами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Имя руководителя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HeadName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T(1-60)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9.2 Приложения 1, 10.2 Приложения 2, и 12.2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организаций, включенных в ЕГРЮЛ, заполняется в соответствии со сведениями ЕГРЮЛ.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обособленных подразделений заполняется в соответстви</w:t>
            </w:r>
            <w:r w:rsidR="00D12260" w:rsidRPr="006C26CE">
              <w:rPr>
                <w:sz w:val="22"/>
                <w:szCs w:val="22"/>
              </w:rPr>
              <w:t>и с учредительными документами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Отчество руководителя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HeadMiddlename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T(1-60)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9.3 Приложения 1, 10.3 Приложения 2, и 12.3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организаций, включенных в ЕГРЮЛ, заполняется в соответствии со сведениями ЕГРЮЛ.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обособленных подразделений заполняется в соответствии с учредительными документами.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к заполнению при н</w:t>
            </w:r>
            <w:r w:rsidR="00D12260" w:rsidRPr="006C26CE">
              <w:rPr>
                <w:sz w:val="22"/>
                <w:szCs w:val="22"/>
              </w:rPr>
              <w:t>аличии отчества в ФИО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503" w:name="_Hlk464055250"/>
            <w:r w:rsidRPr="006C26CE">
              <w:rPr>
                <w:sz w:val="22"/>
                <w:szCs w:val="22"/>
              </w:rPr>
              <w:t>Должность руководителя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HeadPost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T(1-255)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504" w:name="_Hlk464055232"/>
            <w:r w:rsidRPr="006C26CE">
              <w:rPr>
                <w:sz w:val="22"/>
                <w:szCs w:val="22"/>
              </w:rPr>
              <w:t>Соответствует показателям 9.4 Приложения 1, 10.4 Приложения 2, и 12.4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организаций, включенных в ЕГРЮЛ, заполняется в соответствии со сведениями ЕГРЮЛ.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обособленных подразделений заполняется в соответствии с учредительными документами</w:t>
            </w:r>
            <w:bookmarkEnd w:id="504"/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Признак первого лица организации </w:t>
            </w:r>
            <w:r w:rsidRPr="006C26CE">
              <w:rPr>
                <w:sz w:val="22"/>
                <w:szCs w:val="22"/>
              </w:rPr>
              <w:lastRenderedPageBreak/>
              <w:t>(обособленного подразделения)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HeadMain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BOOLEAN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Признак, указывающий, является ли руководитель «первым лицом» организации.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В многозаписной группе «Руководители с правом подписи» может быть только одна строка, в которой признак «Первое лицо»</w:t>
            </w:r>
            <w:r w:rsidR="00D12260" w:rsidRPr="006C26CE">
              <w:rPr>
                <w:sz w:val="22"/>
                <w:szCs w:val="22"/>
              </w:rPr>
              <w:t xml:space="preserve"> имеет логическое значение «Да»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ИНН руководителя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HeadINN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9.5 Приложения 1, 10.5 Приложения 2, и 12.5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ИНН руководителя при наличии.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организаций, включенных в ЕГРЮЛ, заполняется в соответствии со сведениями ЕГРЮЛ.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обособленных подразделений заполняется в соответствии с учредительными документами</w:t>
            </w:r>
            <w:bookmarkEnd w:id="503"/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СНИЛС руководителя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HeadSNILS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</w:t>
            </w:r>
            <w:r w:rsidRPr="006C26CE">
              <w:rPr>
                <w:sz w:val="22"/>
                <w:szCs w:val="22"/>
                <w:lang w:val="en-US"/>
              </w:rPr>
              <w:t>=</w:t>
            </w:r>
            <w:r w:rsidRPr="006C26CE">
              <w:rPr>
                <w:sz w:val="22"/>
                <w:szCs w:val="22"/>
              </w:rPr>
              <w:t>14)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D1226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СНИЛС руков</w:t>
            </w:r>
            <w:r w:rsidR="00D12260" w:rsidRPr="006C26CE">
              <w:rPr>
                <w:sz w:val="22"/>
                <w:szCs w:val="22"/>
              </w:rPr>
              <w:t>одителя в формате «XXX-XXX-XXX-</w:t>
            </w:r>
            <w:r w:rsidRPr="006C26CE">
              <w:rPr>
                <w:sz w:val="22"/>
                <w:szCs w:val="22"/>
              </w:rPr>
              <w:t>XX».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9.6 Приложения 1, 10.6 Приложения 2</w:t>
            </w:r>
            <w:r w:rsidR="00D12260" w:rsidRPr="006C26CE">
              <w:rPr>
                <w:sz w:val="22"/>
                <w:szCs w:val="22"/>
              </w:rPr>
              <w:t>, и 12.6 Приложения 3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документа о назначении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HeadDocName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T(1-1000)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9.7 Приложения 1, 10.7 Приложения 2, и 12.7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документа о назначении руководителя организации.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</w:t>
            </w:r>
            <w:r w:rsidR="00D12260" w:rsidRPr="006C26CE">
              <w:rPr>
                <w:sz w:val="22"/>
                <w:szCs w:val="22"/>
              </w:rPr>
              <w:t>вке, не обязательно в Извещении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Номер документа о назначении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HeadDocNum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T(1-</w:t>
            </w:r>
            <w:r w:rsidRPr="006C26CE">
              <w:rPr>
                <w:sz w:val="22"/>
                <w:szCs w:val="22"/>
                <w:lang w:val="en-US"/>
              </w:rPr>
              <w:t>40</w:t>
            </w:r>
            <w:r w:rsidRPr="006C26CE">
              <w:rPr>
                <w:sz w:val="22"/>
                <w:szCs w:val="22"/>
              </w:rPr>
              <w:t>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9.8 Приложения 1, 10.8 Приложения 2, и 12.8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Номер документа о назначении руководителя организации.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Заяв</w:t>
            </w:r>
            <w:r w:rsidR="00D12260" w:rsidRPr="006C26CE">
              <w:rPr>
                <w:sz w:val="22"/>
                <w:szCs w:val="22"/>
              </w:rPr>
              <w:t>ке, не обязательно в Извещении.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документа о назначении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HeadDocDate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9.9 Приложения 1, 10.9 Приложения 2, и 12.9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документа о назначении руководителя организации.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Зая</w:t>
            </w:r>
            <w:r w:rsidR="00D12260" w:rsidRPr="006C26CE">
              <w:rPr>
                <w:sz w:val="22"/>
                <w:szCs w:val="22"/>
              </w:rPr>
              <w:t>вке, не обязательно в Извещении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505" w:name="_Toc416192435"/>
      <w:bookmarkStart w:id="506" w:name="_Toc507762758"/>
      <w:r w:rsidRPr="006C26CE">
        <w:lastRenderedPageBreak/>
        <w:t xml:space="preserve"> </w:t>
      </w:r>
      <w:bookmarkStart w:id="507" w:name="_Toc217499784"/>
      <w:r w:rsidRPr="006C26CE">
        <w:t>Описание комплексного типа «Successions»</w:t>
      </w:r>
      <w:bookmarkEnd w:id="505"/>
      <w:bookmarkEnd w:id="506"/>
      <w:bookmarkEnd w:id="507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«Successions» блока Сведения о правопреемстве.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508" w:name="_Ref415845714"/>
      <w:bookmarkStart w:id="509" w:name="_Toc217499717"/>
      <w:r w:rsidR="005D63F5">
        <w:rPr>
          <w:noProof/>
          <w:szCs w:val="24"/>
        </w:rPr>
        <w:t>24</w:t>
      </w:r>
      <w:bookmarkEnd w:id="508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«Successions»</w:t>
      </w:r>
      <w:bookmarkEnd w:id="509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2"/>
        <w:gridCol w:w="566"/>
        <w:gridCol w:w="1134"/>
        <w:gridCol w:w="566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</w:rPr>
              <w:t>Successions</w:t>
            </w:r>
          </w:p>
        </w:tc>
        <w:tc>
          <w:tcPr>
            <w:tcW w:w="884" w:type="pct"/>
          </w:tcPr>
          <w:p w:rsidR="004163A0" w:rsidRPr="006C26CE" w:rsidRDefault="0073197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</w:rPr>
              <w:t>Successions_ITEM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tUBPRSuccessions_ITEM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ОМ</w:t>
            </w:r>
          </w:p>
        </w:tc>
        <w:tc>
          <w:tcPr>
            <w:tcW w:w="2057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14 Приложени</w:t>
            </w:r>
            <w:r w:rsidR="00D12260" w:rsidRPr="006C26CE">
              <w:rPr>
                <w:sz w:val="22"/>
                <w:szCs w:val="22"/>
              </w:rPr>
              <w:t>я 1 и 15 Приложения 2 к Порядку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510" w:name="_Toc416192436"/>
      <w:bookmarkStart w:id="511" w:name="_Toc507762759"/>
      <w:r w:rsidRPr="006C26CE">
        <w:t xml:space="preserve"> </w:t>
      </w:r>
      <w:bookmarkStart w:id="512" w:name="_Toc217499785"/>
      <w:r w:rsidRPr="006C26CE">
        <w:t>Описание комплексного типа «Successions_ITEM»</w:t>
      </w:r>
      <w:bookmarkEnd w:id="510"/>
      <w:bookmarkEnd w:id="511"/>
      <w:bookmarkEnd w:id="512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«Successions_ITEM» строк блока Сведения о правопреемстве.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513" w:name="_Ref412028143"/>
      <w:bookmarkStart w:id="514" w:name="_Toc217499718"/>
      <w:r w:rsidR="005D63F5">
        <w:rPr>
          <w:noProof/>
          <w:szCs w:val="24"/>
        </w:rPr>
        <w:t>25</w:t>
      </w:r>
      <w:bookmarkEnd w:id="513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«Successions_ITEM»</w:t>
      </w:r>
      <w:bookmarkEnd w:id="514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2"/>
        <w:gridCol w:w="568"/>
        <w:gridCol w:w="1132"/>
        <w:gridCol w:w="566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ОГРН предшественника</w:t>
            </w:r>
          </w:p>
        </w:tc>
        <w:tc>
          <w:tcPr>
            <w:tcW w:w="884" w:type="pct"/>
          </w:tcPr>
          <w:p w:rsidR="004163A0" w:rsidRPr="006C26CE" w:rsidRDefault="0073197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SuccOGRN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OGRN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14.2 Приложения 1 и 15.2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 наличии указывается основной государственный регистрационный номер юридического лица, правопреемником которого является организация, в соответствии со свед</w:t>
            </w:r>
            <w:r w:rsidR="00D12260" w:rsidRPr="006C26CE">
              <w:rPr>
                <w:sz w:val="22"/>
                <w:szCs w:val="22"/>
              </w:rPr>
              <w:t>ениями ЕГРЮЛ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Полное наименование предшественника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SuccName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T(1-2000)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14.1 Приложения 1 и 15.1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полное наименование юридического лица, правопреемником которого является организация, в соответ</w:t>
            </w:r>
            <w:r w:rsidR="00D12260" w:rsidRPr="006C26CE">
              <w:rPr>
                <w:sz w:val="22"/>
                <w:szCs w:val="22"/>
              </w:rPr>
              <w:t>ствии со сведениями ЕГРЮЛ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предшественника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SuccCode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предшественника по Сводному реестру (при наличии).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показателям 14.3 Приложения </w:t>
            </w:r>
            <w:r w:rsidR="00D12260" w:rsidRPr="006C26CE">
              <w:rPr>
                <w:sz w:val="22"/>
                <w:szCs w:val="22"/>
              </w:rPr>
              <w:t>1 и 15.3 Приложения 2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документа, подтверждающе</w:t>
            </w:r>
            <w:r w:rsidRPr="006C26CE">
              <w:rPr>
                <w:sz w:val="22"/>
                <w:szCs w:val="22"/>
              </w:rPr>
              <w:lastRenderedPageBreak/>
              <w:t>го сведения о правопреемстве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lastRenderedPageBreak/>
              <w:t>SuccDocName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T(1-200</w:t>
            </w:r>
            <w:r w:rsidRPr="006C26CE">
              <w:rPr>
                <w:sz w:val="22"/>
                <w:szCs w:val="22"/>
                <w:lang w:val="en-US"/>
              </w:rPr>
              <w:t>0</w:t>
            </w:r>
            <w:r w:rsidRPr="006C26CE">
              <w:rPr>
                <w:sz w:val="22"/>
                <w:szCs w:val="22"/>
              </w:rPr>
              <w:t>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документа, подтверждающего сведения о правопреемстве.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Для з</w:t>
            </w:r>
            <w:r w:rsidR="00D12260" w:rsidRPr="006C26CE">
              <w:rPr>
                <w:sz w:val="22"/>
                <w:szCs w:val="22"/>
              </w:rPr>
              <w:t>акрытого контура не заполняется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Номер документа, подтверждающего сведения о правопреемстве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SuccDocNum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T(1-10</w:t>
            </w:r>
            <w:r w:rsidRPr="006C26CE">
              <w:rPr>
                <w:sz w:val="22"/>
                <w:szCs w:val="22"/>
                <w:lang w:val="en-US"/>
              </w:rPr>
              <w:t>0</w:t>
            </w:r>
            <w:r w:rsidRPr="006C26CE">
              <w:rPr>
                <w:sz w:val="22"/>
                <w:szCs w:val="22"/>
              </w:rPr>
              <w:t>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номер документа, подтверждающего сведения о правопреемстве.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</w:t>
            </w:r>
            <w:r w:rsidR="00D12260" w:rsidRPr="006C26CE">
              <w:rPr>
                <w:sz w:val="22"/>
                <w:szCs w:val="22"/>
              </w:rPr>
              <w:t>акрытого контура не заполняется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документа, подтверждающего сведения о правопреемстве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SuccDocDate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дата документа, подтверждающего сведения о правопреемстве.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</w:t>
            </w:r>
            <w:r w:rsidR="00D12260" w:rsidRPr="006C26CE">
              <w:rPr>
                <w:sz w:val="22"/>
                <w:szCs w:val="22"/>
              </w:rPr>
              <w:t>нтура не заполняется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515" w:name="_Toc416192437"/>
      <w:bookmarkStart w:id="516" w:name="_Toc507762760"/>
      <w:r w:rsidRPr="006C26CE">
        <w:t xml:space="preserve"> </w:t>
      </w:r>
      <w:bookmarkStart w:id="517" w:name="_Toc217499786"/>
      <w:r w:rsidRPr="006C26CE">
        <w:t>Описание комплексного типа «FOAccounts»</w:t>
      </w:r>
      <w:bookmarkEnd w:id="515"/>
      <w:bookmarkEnd w:id="516"/>
      <w:bookmarkEnd w:id="517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«FOAccounts» блока Лицевые счета в ФО.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518" w:name="_Ref415846679"/>
      <w:bookmarkStart w:id="519" w:name="_Toc217499719"/>
      <w:r w:rsidR="005D63F5">
        <w:rPr>
          <w:noProof/>
          <w:szCs w:val="24"/>
        </w:rPr>
        <w:t>26</w:t>
      </w:r>
      <w:bookmarkEnd w:id="518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«FOAccounts»</w:t>
      </w:r>
      <w:bookmarkEnd w:id="519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0"/>
        <w:gridCol w:w="566"/>
        <w:gridCol w:w="1134"/>
        <w:gridCol w:w="566"/>
        <w:gridCol w:w="3961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</w:rPr>
              <w:t>FOAccounts</w:t>
            </w:r>
          </w:p>
        </w:tc>
        <w:tc>
          <w:tcPr>
            <w:tcW w:w="883" w:type="pct"/>
          </w:tcPr>
          <w:p w:rsidR="004163A0" w:rsidRPr="006C26CE" w:rsidRDefault="0073197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</w:rPr>
              <w:t>FOAccounts_ITEM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tUBPRFOAccounts_ITEM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ОМ</w:t>
            </w:r>
          </w:p>
        </w:tc>
        <w:tc>
          <w:tcPr>
            <w:tcW w:w="2057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17.2 Приложения 1, 18.2 Приложения 2</w:t>
            </w:r>
            <w:r w:rsidR="00D12260" w:rsidRPr="006C26CE">
              <w:rPr>
                <w:sz w:val="22"/>
                <w:szCs w:val="22"/>
              </w:rPr>
              <w:t>, и 14.2 Приложения 3 к Порядку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520" w:name="_Toc416192438"/>
      <w:bookmarkStart w:id="521" w:name="_Toc507762761"/>
      <w:r w:rsidRPr="006C26CE">
        <w:t xml:space="preserve"> </w:t>
      </w:r>
      <w:bookmarkStart w:id="522" w:name="_Toc217499787"/>
      <w:r w:rsidRPr="006C26CE">
        <w:t>Описание комплексного типа «FOAccounts_ITEM»</w:t>
      </w:r>
      <w:bookmarkEnd w:id="520"/>
      <w:bookmarkEnd w:id="521"/>
      <w:bookmarkEnd w:id="522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«FOAccounts_ITEM» строк блока Лицевые счета в ФО.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523" w:name="_Ref412028158"/>
      <w:bookmarkStart w:id="524" w:name="_Toc217499720"/>
      <w:r w:rsidR="005D63F5">
        <w:rPr>
          <w:noProof/>
          <w:szCs w:val="24"/>
        </w:rPr>
        <w:t>27</w:t>
      </w:r>
      <w:bookmarkEnd w:id="523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«FOAccounts_ITEM»</w:t>
      </w:r>
      <w:bookmarkEnd w:id="524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99"/>
        <w:gridCol w:w="1702"/>
        <w:gridCol w:w="570"/>
        <w:gridCol w:w="1132"/>
        <w:gridCol w:w="568"/>
        <w:gridCol w:w="3957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2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2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типа лицевого счета в ФО</w:t>
            </w:r>
          </w:p>
        </w:tc>
        <w:tc>
          <w:tcPr>
            <w:tcW w:w="884" w:type="pct"/>
          </w:tcPr>
          <w:p w:rsidR="004163A0" w:rsidRPr="006C26CE" w:rsidRDefault="0073197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AccountTypeName</w:t>
            </w:r>
          </w:p>
        </w:tc>
        <w:tc>
          <w:tcPr>
            <w:tcW w:w="296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</w:t>
            </w:r>
            <w:r w:rsidRPr="006C26CE">
              <w:rPr>
                <w:sz w:val="22"/>
                <w:szCs w:val="22"/>
                <w:lang w:val="en-US"/>
              </w:rPr>
              <w:t>1</w:t>
            </w:r>
            <w:r w:rsidRPr="006C26CE">
              <w:rPr>
                <w:sz w:val="22"/>
                <w:szCs w:val="22"/>
              </w:rPr>
              <w:t>-150)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типа л/с, открытого в ФО.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17.2 Приложения 1, 18.2 Приложения 2, и</w:t>
            </w:r>
            <w:r w:rsidR="00D12260" w:rsidRPr="006C26CE">
              <w:rPr>
                <w:sz w:val="22"/>
                <w:szCs w:val="22"/>
              </w:rPr>
              <w:t xml:space="preserve"> 14.2.в) Приложения 3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2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Номер лицевого счета в ФО</w:t>
            </w:r>
          </w:p>
        </w:tc>
        <w:tc>
          <w:tcPr>
            <w:tcW w:w="884" w:type="pct"/>
          </w:tcPr>
          <w:p w:rsidR="004163A0" w:rsidRPr="006C26CE" w:rsidRDefault="0073197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AccountNum</w:t>
            </w:r>
          </w:p>
        </w:tc>
        <w:tc>
          <w:tcPr>
            <w:tcW w:w="296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T(1-20)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номер л/с, открытого в ФО.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17.2 Приложения 1, 18.2 Приложения 2, и</w:t>
            </w:r>
            <w:r w:rsidR="00D12260" w:rsidRPr="006C26CE">
              <w:rPr>
                <w:sz w:val="22"/>
                <w:szCs w:val="22"/>
              </w:rPr>
              <w:t xml:space="preserve"> 14.2.г) Приложения 3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2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Код ФО по Сводному реестру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FOCode</w:t>
            </w:r>
          </w:p>
        </w:tc>
        <w:tc>
          <w:tcPr>
            <w:tcW w:w="296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</w:t>
            </w:r>
            <w:r w:rsidRPr="006C26CE">
              <w:rPr>
                <w:sz w:val="22"/>
                <w:szCs w:val="22"/>
                <w:lang w:val="en-US"/>
              </w:rPr>
              <w:t>=</w:t>
            </w:r>
            <w:r w:rsidRPr="006C26CE">
              <w:rPr>
                <w:sz w:val="22"/>
                <w:szCs w:val="22"/>
              </w:rPr>
              <w:t>8)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ФО по справочнику «Сводный реестр».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17.2 Приложения 1, 18.2 Приложения 2, и</w:t>
            </w:r>
            <w:r w:rsidR="00D12260" w:rsidRPr="006C26CE">
              <w:rPr>
                <w:sz w:val="22"/>
                <w:szCs w:val="22"/>
              </w:rPr>
              <w:t xml:space="preserve"> 14.2.б) Приложения 3 к Порядку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525" w:name="_Toc416192439"/>
      <w:bookmarkStart w:id="526" w:name="_Toc507762762"/>
      <w:r w:rsidRPr="006C26CE">
        <w:t xml:space="preserve"> </w:t>
      </w:r>
      <w:bookmarkStart w:id="527" w:name="_Toc217499788"/>
      <w:r w:rsidRPr="006C26CE">
        <w:t>Описание комплексного типа «BankAccounts»</w:t>
      </w:r>
      <w:bookmarkEnd w:id="525"/>
      <w:bookmarkEnd w:id="526"/>
      <w:bookmarkEnd w:id="527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«BankAccounts» блока Банковские счета.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528" w:name="_Ref507495490"/>
      <w:bookmarkStart w:id="529" w:name="_Ref415847113"/>
      <w:bookmarkStart w:id="530" w:name="_Toc217499721"/>
      <w:r w:rsidR="005D63F5">
        <w:rPr>
          <w:noProof/>
          <w:szCs w:val="24"/>
        </w:rPr>
        <w:t>28</w:t>
      </w:r>
      <w:bookmarkEnd w:id="528"/>
      <w:bookmarkEnd w:id="529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«BankAccounts»</w:t>
      </w:r>
      <w:bookmarkEnd w:id="530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0"/>
        <w:gridCol w:w="568"/>
        <w:gridCol w:w="1132"/>
        <w:gridCol w:w="568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</w:rPr>
              <w:t>BankAccounts</w:t>
            </w:r>
          </w:p>
        </w:tc>
        <w:tc>
          <w:tcPr>
            <w:tcW w:w="883" w:type="pct"/>
          </w:tcPr>
          <w:p w:rsidR="004163A0" w:rsidRPr="006C26CE" w:rsidRDefault="0073197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</w:rPr>
              <w:t>BankAccounts_ITEM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588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ОМ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17.3 Приложения 1, 18.3 Приложения 2, и 1</w:t>
            </w:r>
            <w:r w:rsidR="00D12260" w:rsidRPr="006C26CE">
              <w:rPr>
                <w:sz w:val="22"/>
                <w:szCs w:val="22"/>
              </w:rPr>
              <w:t>4.3 Приложения 3 к Порядку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531" w:name="_Toc416192440"/>
      <w:bookmarkStart w:id="532" w:name="_Toc507762763"/>
      <w:r w:rsidRPr="006C26CE">
        <w:t xml:space="preserve"> </w:t>
      </w:r>
      <w:bookmarkStart w:id="533" w:name="_Toc217499789"/>
      <w:r w:rsidRPr="006C26CE">
        <w:t>Описание комплексного типа «BankAccounts_ITEM»</w:t>
      </w:r>
      <w:bookmarkEnd w:id="531"/>
      <w:bookmarkEnd w:id="532"/>
      <w:bookmarkEnd w:id="533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«BankAccounts_ITEM» строк блока Банковские счета.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534" w:name="_Ref412028172"/>
      <w:bookmarkStart w:id="535" w:name="_Toc217499722"/>
      <w:r w:rsidR="005D63F5">
        <w:rPr>
          <w:noProof/>
          <w:szCs w:val="24"/>
        </w:rPr>
        <w:t>29</w:t>
      </w:r>
      <w:bookmarkEnd w:id="534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«BankAccounts_ITEM»</w:t>
      </w:r>
      <w:bookmarkEnd w:id="535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99"/>
        <w:gridCol w:w="1700"/>
        <w:gridCol w:w="566"/>
        <w:gridCol w:w="1136"/>
        <w:gridCol w:w="566"/>
        <w:gridCol w:w="3961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2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90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2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Номер банковского счета</w:t>
            </w:r>
          </w:p>
        </w:tc>
        <w:tc>
          <w:tcPr>
            <w:tcW w:w="883" w:type="pct"/>
          </w:tcPr>
          <w:p w:rsidR="004163A0" w:rsidRPr="006C26CE" w:rsidRDefault="0073197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BankAccountNum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90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T(=20)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номер банковского счета.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17.3 Приложения 1, 18.3 Приложения 2, и 14.</w:t>
            </w:r>
            <w:r w:rsidR="00D12260" w:rsidRPr="006C26CE">
              <w:rPr>
                <w:sz w:val="22"/>
                <w:szCs w:val="22"/>
              </w:rPr>
              <w:t>3.г) Приложения 3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2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БИК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BankBIK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90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T(=9)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БИК банка по справочнику «Банки».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17.3 Приложения 1, 18.3 Приложения 2, и</w:t>
            </w:r>
            <w:r w:rsidR="00D12260" w:rsidRPr="006C26CE">
              <w:rPr>
                <w:sz w:val="22"/>
                <w:szCs w:val="22"/>
              </w:rPr>
              <w:t xml:space="preserve"> 14.3.б) Приложения 3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2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BankName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90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T(1-140)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7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банка по справочнику «Банки».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17.3 Приложения 1, 18.3 Приложения 2, и</w:t>
            </w:r>
            <w:r w:rsidR="00D12260" w:rsidRPr="006C26CE">
              <w:rPr>
                <w:sz w:val="22"/>
                <w:szCs w:val="22"/>
              </w:rPr>
              <w:t xml:space="preserve"> 14.3.а) Приложения 3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2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Корреспондентский счет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BankCorrAccount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90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T(=20)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7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корреспондентский счет банка по справочнику «Банки».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17.3 Приложения 1, 18.3 Приложения 2, и</w:t>
            </w:r>
            <w:r w:rsidR="00D12260" w:rsidRPr="006C26CE">
              <w:rPr>
                <w:sz w:val="22"/>
                <w:szCs w:val="22"/>
              </w:rPr>
              <w:t xml:space="preserve"> 14.3.в) Приложения 3 к Порядку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536" w:name="_Toc507762764"/>
      <w:r w:rsidRPr="006C26CE">
        <w:t xml:space="preserve"> </w:t>
      </w:r>
      <w:bookmarkStart w:id="537" w:name="_Toc217499790"/>
      <w:r w:rsidRPr="006C26CE">
        <w:t>Описание комплексного типа «FKAccounts»</w:t>
      </w:r>
      <w:bookmarkEnd w:id="536"/>
      <w:bookmarkEnd w:id="537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«F</w:t>
      </w:r>
      <w:r w:rsidRPr="006C26CE">
        <w:rPr>
          <w:sz w:val="24"/>
          <w:szCs w:val="24"/>
          <w:lang w:val="en-US"/>
        </w:rPr>
        <w:t>K</w:t>
      </w:r>
      <w:r w:rsidRPr="006C26CE">
        <w:rPr>
          <w:sz w:val="24"/>
          <w:szCs w:val="24"/>
        </w:rPr>
        <w:t>Accounts» блока Лицевые счета в ФК.</w:t>
      </w:r>
    </w:p>
    <w:bookmarkStart w:id="538" w:name="_Ref426724524"/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539" w:name="_Ref426724532"/>
      <w:bookmarkStart w:id="540" w:name="_Toc217499723"/>
      <w:r w:rsidR="005D63F5">
        <w:rPr>
          <w:noProof/>
          <w:szCs w:val="24"/>
        </w:rPr>
        <w:t>30</w:t>
      </w:r>
      <w:bookmarkEnd w:id="539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«F</w:t>
      </w:r>
      <w:r w:rsidRPr="006C26CE">
        <w:rPr>
          <w:szCs w:val="24"/>
          <w:lang w:val="en-US"/>
        </w:rPr>
        <w:t>K</w:t>
      </w:r>
      <w:r w:rsidRPr="006C26CE">
        <w:rPr>
          <w:szCs w:val="24"/>
        </w:rPr>
        <w:t>Accounts»</w:t>
      </w:r>
      <w:bookmarkEnd w:id="538"/>
      <w:bookmarkEnd w:id="540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3"/>
        <w:gridCol w:w="1700"/>
        <w:gridCol w:w="568"/>
        <w:gridCol w:w="1132"/>
        <w:gridCol w:w="568"/>
        <w:gridCol w:w="3957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</w:rPr>
              <w:t>F</w:t>
            </w:r>
            <w:r w:rsidRPr="006C26CE">
              <w:rPr>
                <w:bCs/>
                <w:iCs/>
                <w:color w:val="000000"/>
                <w:sz w:val="22"/>
                <w:szCs w:val="22"/>
                <w:lang w:val="en-US"/>
              </w:rPr>
              <w:t>K</w:t>
            </w:r>
            <w:r w:rsidRPr="006C26CE">
              <w:rPr>
                <w:bCs/>
                <w:iCs/>
                <w:color w:val="000000"/>
                <w:sz w:val="22"/>
                <w:szCs w:val="22"/>
              </w:rPr>
              <w:t>Accounts</w:t>
            </w:r>
          </w:p>
        </w:tc>
        <w:tc>
          <w:tcPr>
            <w:tcW w:w="883" w:type="pct"/>
          </w:tcPr>
          <w:p w:rsidR="004163A0" w:rsidRPr="006C26CE" w:rsidRDefault="0073197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</w:rPr>
              <w:t>F</w:t>
            </w:r>
            <w:r w:rsidRPr="006C26CE">
              <w:rPr>
                <w:bCs/>
                <w:iCs/>
                <w:color w:val="000000"/>
                <w:sz w:val="22"/>
                <w:szCs w:val="22"/>
                <w:lang w:val="en-US"/>
              </w:rPr>
              <w:t>K</w:t>
            </w:r>
            <w:r w:rsidRPr="006C26CE">
              <w:rPr>
                <w:bCs/>
                <w:iCs/>
                <w:color w:val="000000"/>
                <w:sz w:val="22"/>
                <w:szCs w:val="22"/>
              </w:rPr>
              <w:t>Accounts_ITEM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tFKAccounts_ITEM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ОМ</w:t>
            </w:r>
          </w:p>
        </w:tc>
        <w:tc>
          <w:tcPr>
            <w:tcW w:w="205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17.1 Приложения 1, 18.1 Приложения 2, и 14.1 При</w:t>
            </w:r>
            <w:r w:rsidR="00D12260" w:rsidRPr="006C26CE">
              <w:rPr>
                <w:sz w:val="22"/>
                <w:szCs w:val="22"/>
              </w:rPr>
              <w:t>ложения 3 к Порядку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541" w:name="_Toc507762765"/>
      <w:r w:rsidRPr="006C26CE">
        <w:t xml:space="preserve"> </w:t>
      </w:r>
      <w:bookmarkStart w:id="542" w:name="_Toc217499791"/>
      <w:r w:rsidRPr="006C26CE">
        <w:t>Описание комплексного типа «</w:t>
      </w:r>
      <w:bookmarkStart w:id="543" w:name="OLE_LINK59"/>
      <w:bookmarkStart w:id="544" w:name="OLE_LINK60"/>
      <w:r w:rsidRPr="006C26CE">
        <w:t>FKAccounts</w:t>
      </w:r>
      <w:bookmarkEnd w:id="543"/>
      <w:bookmarkEnd w:id="544"/>
      <w:r w:rsidRPr="006C26CE">
        <w:t>_ITEM»</w:t>
      </w:r>
      <w:bookmarkEnd w:id="541"/>
      <w:bookmarkEnd w:id="542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«F</w:t>
      </w:r>
      <w:r w:rsidRPr="006C26CE">
        <w:rPr>
          <w:sz w:val="24"/>
          <w:szCs w:val="24"/>
          <w:lang w:val="en-US"/>
        </w:rPr>
        <w:t>K</w:t>
      </w:r>
      <w:r w:rsidRPr="006C26CE">
        <w:rPr>
          <w:sz w:val="24"/>
          <w:szCs w:val="24"/>
        </w:rPr>
        <w:t xml:space="preserve">Accounts_ITEM» строк блока </w:t>
      </w:r>
      <w:bookmarkStart w:id="545" w:name="OLE_LINK53"/>
      <w:r w:rsidRPr="006C26CE">
        <w:rPr>
          <w:sz w:val="24"/>
          <w:szCs w:val="24"/>
        </w:rPr>
        <w:t>Лицевые счета в ФК</w:t>
      </w:r>
      <w:bookmarkEnd w:id="545"/>
      <w:r w:rsidRPr="006C26CE">
        <w:rPr>
          <w:sz w:val="24"/>
          <w:szCs w:val="24"/>
        </w:rPr>
        <w:t>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546" w:name="_Ref426724566"/>
      <w:bookmarkStart w:id="547" w:name="_Toc217499724"/>
      <w:r w:rsidR="005D63F5">
        <w:rPr>
          <w:noProof/>
          <w:szCs w:val="24"/>
        </w:rPr>
        <w:t>31</w:t>
      </w:r>
      <w:bookmarkEnd w:id="546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«F</w:t>
      </w:r>
      <w:r w:rsidRPr="006C26CE">
        <w:rPr>
          <w:szCs w:val="24"/>
          <w:lang w:val="en-US"/>
        </w:rPr>
        <w:t>K</w:t>
      </w:r>
      <w:r w:rsidRPr="006C26CE">
        <w:rPr>
          <w:szCs w:val="24"/>
        </w:rPr>
        <w:t>Accounts_ITEM»</w:t>
      </w:r>
      <w:bookmarkEnd w:id="547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3"/>
        <w:gridCol w:w="1700"/>
        <w:gridCol w:w="568"/>
        <w:gridCol w:w="1134"/>
        <w:gridCol w:w="568"/>
        <w:gridCol w:w="3955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color w:val="000000"/>
                <w:sz w:val="22"/>
                <w:szCs w:val="22"/>
                <w:lang w:eastAsia="en-US"/>
              </w:rPr>
              <w:t>Полное наименование ТОФК открытия ЛС</w:t>
            </w:r>
          </w:p>
        </w:tc>
        <w:tc>
          <w:tcPr>
            <w:tcW w:w="883" w:type="pct"/>
          </w:tcPr>
          <w:p w:rsidR="004163A0" w:rsidRPr="006C26CE" w:rsidRDefault="0073197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AccountNameTofk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</w:t>
            </w:r>
            <w:r w:rsidRPr="006C26CE">
              <w:rPr>
                <w:sz w:val="22"/>
                <w:szCs w:val="22"/>
                <w:lang w:val="en-US"/>
              </w:rPr>
              <w:t>1</w:t>
            </w:r>
            <w:r w:rsidRPr="006C26CE">
              <w:rPr>
                <w:sz w:val="22"/>
                <w:szCs w:val="22"/>
              </w:rPr>
              <w:t>-2000)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полное наименование ТОФК, в котором ор</w:t>
            </w:r>
            <w:r w:rsidR="00D12260" w:rsidRPr="006C26CE">
              <w:rPr>
                <w:sz w:val="22"/>
                <w:szCs w:val="22"/>
              </w:rPr>
              <w:t>ганизации открыты лицевые счета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color w:val="000000"/>
                <w:sz w:val="22"/>
                <w:szCs w:val="22"/>
                <w:lang w:eastAsia="en-US"/>
              </w:rPr>
              <w:t>Код по Сводному реестру ТОФК открытия ЛС</w:t>
            </w:r>
          </w:p>
        </w:tc>
        <w:tc>
          <w:tcPr>
            <w:tcW w:w="883" w:type="pct"/>
          </w:tcPr>
          <w:p w:rsidR="004163A0" w:rsidRPr="006C26CE" w:rsidRDefault="0073197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Account</w:t>
            </w:r>
            <w:r w:rsidRPr="006C26CE">
              <w:rPr>
                <w:sz w:val="22"/>
                <w:szCs w:val="22"/>
                <w:lang w:val="en-US"/>
              </w:rPr>
              <w:t>CodeSR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по Сводному реестру ТОФК, в котором ор</w:t>
            </w:r>
            <w:r w:rsidR="00D12260" w:rsidRPr="006C26CE">
              <w:rPr>
                <w:sz w:val="22"/>
                <w:szCs w:val="22"/>
              </w:rPr>
              <w:t>ганизации открыты лицевые счета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color w:val="000000"/>
                <w:sz w:val="22"/>
                <w:szCs w:val="22"/>
                <w:lang w:eastAsia="en-US"/>
              </w:rPr>
              <w:t>Код по КОФК открытия ЛС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AccounFKCode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</w:t>
            </w:r>
            <w:r w:rsidRPr="006C26CE">
              <w:rPr>
                <w:sz w:val="22"/>
                <w:szCs w:val="22"/>
                <w:lang w:val="en-US"/>
              </w:rPr>
              <w:t>=</w:t>
            </w:r>
            <w:r w:rsidRPr="006C26CE">
              <w:rPr>
                <w:sz w:val="22"/>
                <w:szCs w:val="22"/>
              </w:rPr>
              <w:t>4)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по КОФК, соответствующий ТОФК открытия ЛС, присваиваемый</w:t>
            </w:r>
            <w:r w:rsidR="00D12260" w:rsidRPr="006C26CE">
              <w:rPr>
                <w:sz w:val="22"/>
                <w:szCs w:val="22"/>
              </w:rPr>
              <w:t xml:space="preserve"> ФК в установленном порядке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color w:val="000000"/>
                <w:sz w:val="22"/>
                <w:szCs w:val="22"/>
                <w:lang w:eastAsia="en-US"/>
              </w:rPr>
              <w:t>Вид ЛС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Accoun</w:t>
            </w:r>
            <w:r w:rsidRPr="006C26CE">
              <w:rPr>
                <w:sz w:val="22"/>
                <w:szCs w:val="22"/>
                <w:lang w:val="en-US"/>
              </w:rPr>
              <w:t>VidLS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</w:t>
            </w:r>
            <w:r w:rsidRPr="006C26CE">
              <w:rPr>
                <w:sz w:val="22"/>
                <w:szCs w:val="22"/>
                <w:lang w:val="en-US"/>
              </w:rPr>
              <w:t>1</w:t>
            </w:r>
            <w:r w:rsidRPr="006C26CE">
              <w:rPr>
                <w:sz w:val="22"/>
                <w:szCs w:val="22"/>
              </w:rPr>
              <w:t>-200)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наименование вида ЛС </w:t>
            </w:r>
            <w:r w:rsidR="00D12260" w:rsidRPr="006C26CE">
              <w:rPr>
                <w:sz w:val="22"/>
                <w:szCs w:val="22"/>
              </w:rPr>
              <w:t>в соответствии с Порядком № 24н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color w:val="000000"/>
                <w:sz w:val="22"/>
                <w:szCs w:val="22"/>
                <w:lang w:eastAsia="en-US"/>
              </w:rPr>
              <w:lastRenderedPageBreak/>
              <w:t>Номер лицевого счета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Accoun</w:t>
            </w:r>
            <w:r w:rsidRPr="006C26CE">
              <w:rPr>
                <w:sz w:val="22"/>
                <w:szCs w:val="22"/>
                <w:lang w:val="en-US"/>
              </w:rPr>
              <w:t>LS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Т(=11)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номер Л</w:t>
            </w:r>
            <w:r w:rsidR="00D12260" w:rsidRPr="006C26CE">
              <w:rPr>
                <w:sz w:val="22"/>
                <w:szCs w:val="22"/>
              </w:rPr>
              <w:t>С, открытого организации в ТОФК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Код по ОКТМО</w:t>
            </w:r>
          </w:p>
        </w:tc>
        <w:tc>
          <w:tcPr>
            <w:tcW w:w="883" w:type="pct"/>
          </w:tcPr>
          <w:p w:rsidR="004163A0" w:rsidRPr="006C26CE" w:rsidRDefault="00731971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bookmarkStart w:id="548" w:name="OLE_LINK51"/>
            <w:bookmarkStart w:id="549" w:name="OLE_LINK52"/>
            <w:r w:rsidRPr="006C26CE">
              <w:rPr>
                <w:szCs w:val="22"/>
                <w:lang w:val="en-US"/>
              </w:rPr>
              <w:t>OKTMO</w:t>
            </w:r>
            <w:bookmarkEnd w:id="548"/>
            <w:bookmarkEnd w:id="549"/>
          </w:p>
        </w:tc>
        <w:tc>
          <w:tcPr>
            <w:tcW w:w="295" w:type="pct"/>
          </w:tcPr>
          <w:p w:rsidR="004163A0" w:rsidRPr="006C26CE" w:rsidRDefault="0073197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 w:rsidRPr="006C26CE">
              <w:rPr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Т(=8)</w:t>
            </w:r>
          </w:p>
        </w:tc>
        <w:tc>
          <w:tcPr>
            <w:tcW w:w="295" w:type="pct"/>
          </w:tcPr>
          <w:p w:rsidR="004163A0" w:rsidRPr="006C26CE" w:rsidRDefault="0073197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 w:rsidRPr="006C26CE">
              <w:rPr>
                <w:szCs w:val="22"/>
              </w:rPr>
              <w:t>Н</w:t>
            </w:r>
          </w:p>
        </w:tc>
        <w:tc>
          <w:tcPr>
            <w:tcW w:w="2055" w:type="pct"/>
          </w:tcPr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 xml:space="preserve">Указывается код территории публично-правового образования по Общероссийскому </w:t>
            </w:r>
            <w:hyperlink r:id="rId13" w:anchor="l0" w:tooltip="https://normativ.kontur.ru/document?moduleid=1&amp;documentid=222981#l0" w:history="1">
              <w:r w:rsidRPr="006C26CE">
                <w:rPr>
                  <w:szCs w:val="22"/>
                </w:rPr>
                <w:t>классификатору</w:t>
              </w:r>
            </w:hyperlink>
            <w:r w:rsidRPr="006C26CE">
              <w:rPr>
                <w:szCs w:val="22"/>
              </w:rPr>
              <w:t xml:space="preserve"> территорий муниципальных образований, на территории которого открывается лицевой счет. Соответствует показателям 17.1з Приложения 1, 18.1з Приложения 2,</w:t>
            </w:r>
            <w:r w:rsidR="00D12260" w:rsidRPr="006C26CE">
              <w:rPr>
                <w:szCs w:val="22"/>
              </w:rPr>
              <w:t xml:space="preserve"> и 14.1з Приложения 3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bookmarkStart w:id="550" w:name="_Hlk517431828"/>
            <w:r w:rsidRPr="006C26CE">
              <w:rPr>
                <w:szCs w:val="22"/>
              </w:rPr>
              <w:t>Наименование по ОКТМО</w:t>
            </w:r>
          </w:p>
        </w:tc>
        <w:tc>
          <w:tcPr>
            <w:tcW w:w="883" w:type="pct"/>
          </w:tcPr>
          <w:p w:rsidR="004163A0" w:rsidRPr="006C26CE" w:rsidRDefault="00731971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6C26CE">
              <w:rPr>
                <w:szCs w:val="22"/>
                <w:lang w:val="en-US"/>
              </w:rPr>
              <w:t>NameOKTMO</w:t>
            </w:r>
          </w:p>
        </w:tc>
        <w:tc>
          <w:tcPr>
            <w:tcW w:w="295" w:type="pct"/>
          </w:tcPr>
          <w:p w:rsidR="004163A0" w:rsidRPr="006C26CE" w:rsidRDefault="0073197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 w:rsidRPr="006C26CE">
              <w:rPr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T(1-250)</w:t>
            </w:r>
          </w:p>
        </w:tc>
        <w:tc>
          <w:tcPr>
            <w:tcW w:w="295" w:type="pct"/>
          </w:tcPr>
          <w:p w:rsidR="004163A0" w:rsidRPr="006C26CE" w:rsidRDefault="0073197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 w:rsidRPr="006C26CE">
              <w:rPr>
                <w:szCs w:val="22"/>
              </w:rPr>
              <w:t>Н</w:t>
            </w:r>
          </w:p>
        </w:tc>
        <w:tc>
          <w:tcPr>
            <w:tcW w:w="2055" w:type="pct"/>
          </w:tcPr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 xml:space="preserve">Указывается наименование территории публично-правового образования по Общероссийскому </w:t>
            </w:r>
            <w:hyperlink r:id="rId14" w:anchor="l0" w:tooltip="https://normativ.kontur.ru/document?moduleid=1&amp;documentid=222981#l0" w:history="1">
              <w:r w:rsidRPr="006C26CE">
                <w:rPr>
                  <w:szCs w:val="22"/>
                </w:rPr>
                <w:t>классификатору</w:t>
              </w:r>
            </w:hyperlink>
            <w:r w:rsidRPr="006C26CE">
              <w:rPr>
                <w:szCs w:val="22"/>
              </w:rPr>
              <w:t xml:space="preserve"> территорий муниципальных образований, на территории которого открывается лицевой счет. Соответствует показателям 17.1з Приложения 1, 18.1з Приложения 2,</w:t>
            </w:r>
            <w:r w:rsidR="00D12260" w:rsidRPr="006C26CE">
              <w:rPr>
                <w:szCs w:val="22"/>
              </w:rPr>
              <w:t xml:space="preserve"> и 14.1з Приложения 3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Код по Сводному реестру ПБС принимающего полномочия</w:t>
            </w:r>
          </w:p>
        </w:tc>
        <w:tc>
          <w:tcPr>
            <w:tcW w:w="883" w:type="pct"/>
          </w:tcPr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  <w:lang w:val="en-US"/>
              </w:rPr>
              <w:t>PBSCodeSR</w:t>
            </w:r>
          </w:p>
        </w:tc>
        <w:tc>
          <w:tcPr>
            <w:tcW w:w="295" w:type="pct"/>
          </w:tcPr>
          <w:p w:rsidR="004163A0" w:rsidRPr="006C26CE" w:rsidRDefault="0073197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 w:rsidRPr="006C26CE">
              <w:rPr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Т(=8)</w:t>
            </w:r>
          </w:p>
        </w:tc>
        <w:tc>
          <w:tcPr>
            <w:tcW w:w="295" w:type="pct"/>
          </w:tcPr>
          <w:p w:rsidR="004163A0" w:rsidRPr="006C26CE" w:rsidRDefault="0073197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 w:rsidRPr="006C26CE">
              <w:rPr>
                <w:szCs w:val="22"/>
              </w:rPr>
              <w:t>Н</w:t>
            </w:r>
          </w:p>
        </w:tc>
        <w:tc>
          <w:tcPr>
            <w:tcW w:w="2055" w:type="pct"/>
          </w:tcPr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Указывается код по Сводному реестру получателя бюджетных средств, бюджетного (автономного) учреждения, организации либо иного юридического лица, принимающих бюджетные полномочия получателя бюджетных средств в соответствии со сведениями Сводного реестра (в случае указания сведений о лицевом счете для учета операций по переданным полномочиям получателя бюджетных средств) (при наличии).</w:t>
            </w:r>
          </w:p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Соответствует показателям 17.1ж Приложения 1, 18.1ж Приложения 2, и 14.1ж Приложения 3 к Порядку</w:t>
            </w:r>
            <w:bookmarkEnd w:id="550"/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Полное наименование ПБС принимающего полномочия</w:t>
            </w:r>
          </w:p>
        </w:tc>
        <w:tc>
          <w:tcPr>
            <w:tcW w:w="883" w:type="pct"/>
          </w:tcPr>
          <w:p w:rsidR="004163A0" w:rsidRPr="006C26CE" w:rsidRDefault="00731971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bookmarkStart w:id="551" w:name="OLE_LINK56"/>
            <w:bookmarkStart w:id="552" w:name="OLE_LINK57"/>
            <w:r w:rsidRPr="006C26CE">
              <w:rPr>
                <w:szCs w:val="22"/>
                <w:lang w:val="en-US"/>
              </w:rPr>
              <w:t>PBSName</w:t>
            </w:r>
            <w:bookmarkEnd w:id="551"/>
            <w:bookmarkEnd w:id="552"/>
          </w:p>
        </w:tc>
        <w:tc>
          <w:tcPr>
            <w:tcW w:w="295" w:type="pct"/>
          </w:tcPr>
          <w:p w:rsidR="004163A0" w:rsidRPr="006C26CE" w:rsidRDefault="0073197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 w:rsidRPr="006C26CE">
              <w:rPr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T(1-2000)</w:t>
            </w:r>
          </w:p>
        </w:tc>
        <w:tc>
          <w:tcPr>
            <w:tcW w:w="295" w:type="pct"/>
          </w:tcPr>
          <w:p w:rsidR="004163A0" w:rsidRPr="006C26CE" w:rsidRDefault="00731971">
            <w:pPr>
              <w:pStyle w:val="GOSTTablenorm"/>
              <w:spacing w:before="60" w:after="60"/>
              <w:jc w:val="center"/>
              <w:rPr>
                <w:szCs w:val="22"/>
              </w:rPr>
            </w:pPr>
            <w:r w:rsidRPr="006C26CE">
              <w:rPr>
                <w:szCs w:val="22"/>
              </w:rPr>
              <w:t>Н</w:t>
            </w:r>
          </w:p>
        </w:tc>
        <w:tc>
          <w:tcPr>
            <w:tcW w:w="2055" w:type="pct"/>
          </w:tcPr>
          <w:p w:rsidR="004163A0" w:rsidRPr="006C26CE" w:rsidRDefault="00731971" w:rsidP="00D12260">
            <w:pPr>
              <w:pStyle w:val="GOSTListnormal1"/>
              <w:spacing w:before="60" w:after="60"/>
              <w:ind w:left="5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полное наименование получателя бюджетных средств, бюджетного (автономного) учреждения, организации либо иного юридического лица, принимающих бюджетные полномочия получателя бюджетных средств в соответствии со сведениями Сводного реестра (в случае указания сведений о лицевом счете для учета </w:t>
            </w:r>
            <w:r w:rsidRPr="006C26CE">
              <w:rPr>
                <w:sz w:val="22"/>
                <w:szCs w:val="22"/>
              </w:rPr>
              <w:lastRenderedPageBreak/>
              <w:t>операций по переданным полномочиям получателя бюджетных средств) (при наличии).</w:t>
            </w:r>
          </w:p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Соответствует показателям 17.1е Приложения 1, 18.1е Приложения 2,</w:t>
            </w:r>
            <w:r w:rsidR="00D12260" w:rsidRPr="006C26CE">
              <w:rPr>
                <w:szCs w:val="22"/>
              </w:rPr>
              <w:t xml:space="preserve"> и 14.1е Приложения 3 к Порядку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553" w:name="_Ref416083375"/>
      <w:bookmarkStart w:id="554" w:name="_Toc416192441"/>
      <w:bookmarkStart w:id="555" w:name="_Toc507762766"/>
      <w:r w:rsidRPr="006C26CE">
        <w:lastRenderedPageBreak/>
        <w:t xml:space="preserve"> </w:t>
      </w:r>
      <w:bookmarkStart w:id="556" w:name="_Toc217499792"/>
      <w:r w:rsidRPr="006C26CE">
        <w:t>Описание комплексного типа «UBPAuths»</w:t>
      </w:r>
      <w:bookmarkEnd w:id="553"/>
      <w:bookmarkEnd w:id="554"/>
      <w:bookmarkEnd w:id="555"/>
      <w:bookmarkEnd w:id="556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«UBPAuths» блока Полномочия УБП.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557" w:name="_Ref416083398"/>
      <w:bookmarkStart w:id="558" w:name="_Toc217499725"/>
      <w:r w:rsidR="005D63F5">
        <w:rPr>
          <w:noProof/>
          <w:szCs w:val="24"/>
        </w:rPr>
        <w:t>32</w:t>
      </w:r>
      <w:bookmarkEnd w:id="557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«UBPAuths»</w:t>
      </w:r>
      <w:bookmarkEnd w:id="558"/>
    </w:p>
    <w:tbl>
      <w:tblPr>
        <w:tblStyle w:val="GOSTTable"/>
        <w:tblW w:w="4979" w:type="pct"/>
        <w:tblLayout w:type="fixed"/>
        <w:tblLook w:val="04A0" w:firstRow="1" w:lastRow="0" w:firstColumn="1" w:lastColumn="0" w:noHBand="0" w:noVBand="1"/>
      </w:tblPr>
      <w:tblGrid>
        <w:gridCol w:w="1652"/>
        <w:gridCol w:w="1703"/>
        <w:gridCol w:w="568"/>
        <w:gridCol w:w="1135"/>
        <w:gridCol w:w="568"/>
        <w:gridCol w:w="3962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62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8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 атрибут</w:t>
            </w:r>
          </w:p>
        </w:tc>
        <w:tc>
          <w:tcPr>
            <w:tcW w:w="29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92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67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62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</w:rPr>
              <w:t>UBPAuths</w:t>
            </w:r>
          </w:p>
        </w:tc>
        <w:tc>
          <w:tcPr>
            <w:tcW w:w="888" w:type="pct"/>
          </w:tcPr>
          <w:p w:rsidR="004163A0" w:rsidRPr="006C26CE" w:rsidRDefault="0073197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</w:rPr>
              <w:t>UBPAuths_ITEM</w:t>
            </w:r>
          </w:p>
        </w:tc>
        <w:tc>
          <w:tcPr>
            <w:tcW w:w="296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592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tUBPRAuths_ITEM</w:t>
            </w:r>
          </w:p>
        </w:tc>
        <w:tc>
          <w:tcPr>
            <w:tcW w:w="296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ОМ</w:t>
            </w:r>
          </w:p>
        </w:tc>
        <w:tc>
          <w:tcPr>
            <w:tcW w:w="2067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19 Приложения 1, 21 Приложения 2, и 17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Сведения о бюджетных полномочиях (включая переданные полномочия) организации формируются в отношении организаций, являющихся участниками бюджетного процесса.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Полномочия указываются в случае добавления (с указанием даты начала действия) или исключения (с ука</w:t>
            </w:r>
            <w:r w:rsidR="00D12260" w:rsidRPr="006C26CE">
              <w:rPr>
                <w:sz w:val="22"/>
                <w:szCs w:val="22"/>
              </w:rPr>
              <w:t>занием даты окончания действия)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559" w:name="_Toc416192442"/>
      <w:bookmarkStart w:id="560" w:name="_Toc507762767"/>
      <w:r w:rsidRPr="006C26CE">
        <w:t xml:space="preserve"> </w:t>
      </w:r>
      <w:bookmarkStart w:id="561" w:name="_Toc217499793"/>
      <w:r w:rsidRPr="006C26CE">
        <w:t>Описание комплексного типа «UBPAuths_ITEM»</w:t>
      </w:r>
      <w:bookmarkEnd w:id="559"/>
      <w:bookmarkEnd w:id="560"/>
      <w:bookmarkEnd w:id="561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«UBPAuths_ITEM» строк блока Полномочия УБП.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562" w:name="_Ref412028190"/>
      <w:bookmarkStart w:id="563" w:name="_Toc217499726"/>
      <w:r w:rsidR="005D63F5">
        <w:rPr>
          <w:noProof/>
          <w:szCs w:val="24"/>
        </w:rPr>
        <w:t>33</w:t>
      </w:r>
      <w:bookmarkEnd w:id="562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«UBPAuths_ITEM»</w:t>
      </w:r>
      <w:bookmarkEnd w:id="563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97"/>
        <w:gridCol w:w="1705"/>
        <w:gridCol w:w="567"/>
        <w:gridCol w:w="1134"/>
        <w:gridCol w:w="566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1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Полномочия</w:t>
            </w:r>
          </w:p>
        </w:tc>
        <w:tc>
          <w:tcPr>
            <w:tcW w:w="88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AuthCode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T(=3)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полномочия в соответствии с Приложением 1 к тому 6 Альбома.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бюджетного полномочия/пер</w:t>
            </w:r>
            <w:r w:rsidR="00D12260" w:rsidRPr="006C26CE">
              <w:rPr>
                <w:sz w:val="22"/>
                <w:szCs w:val="22"/>
              </w:rPr>
              <w:t>еданного полномочия организации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Наименование полномочия</w:t>
            </w:r>
          </w:p>
        </w:tc>
        <w:tc>
          <w:tcPr>
            <w:tcW w:w="88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AuthName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T(1-4000)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полномочия в соответствии с Приложением 1 к тому 6 Альбома.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бюджетного полномочия/переданного полномочия организации в соответствии с Приложением 8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19.1 Приложения 1, 21.1 Приложения 2, и 17.1 Приложени</w:t>
            </w:r>
            <w:r w:rsidR="00D12260" w:rsidRPr="006C26CE">
              <w:rPr>
                <w:sz w:val="22"/>
                <w:szCs w:val="22"/>
              </w:rPr>
              <w:t>я 3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начала действия полномочия</w:t>
            </w:r>
          </w:p>
        </w:tc>
        <w:tc>
          <w:tcPr>
            <w:tcW w:w="88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AuthStartDate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19.1а Приложения 1, 21.1а Приложения 2, и 17.1а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дата, начиная с которой бюджетное полномочие/переданное полномочие вводится</w:t>
            </w:r>
            <w:r w:rsidR="00D12260" w:rsidRPr="006C26CE">
              <w:rPr>
                <w:sz w:val="22"/>
                <w:szCs w:val="22"/>
              </w:rPr>
              <w:t xml:space="preserve"> в действие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окончания действия полномочия</w:t>
            </w:r>
          </w:p>
        </w:tc>
        <w:tc>
          <w:tcPr>
            <w:tcW w:w="88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AuthEndDate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19.1а Приложения 1, 21.1а Приложения 2, и 17.1а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дата, начиная с которой бюджетное полномочие/переданное полномочие прекращае</w:t>
            </w:r>
            <w:r w:rsidR="00D12260" w:rsidRPr="006C26CE">
              <w:rPr>
                <w:sz w:val="22"/>
                <w:szCs w:val="22"/>
              </w:rPr>
              <w:t>т свое действие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бюджета, передавшего полномочия</w:t>
            </w:r>
          </w:p>
        </w:tc>
        <w:tc>
          <w:tcPr>
            <w:tcW w:w="88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AuthBudget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T(1-512)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pStyle w:val="GOSTTablenorm"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Соответствует показателям 19.1в Приложения 1, 21.1в Приложения 2 и 17.1в Приложения 3 к Порядку.</w:t>
            </w:r>
          </w:p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Указывается наименование бюджета, в рамках которого предоставлены полномочия УБП.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в случае предоставления сведений о</w:t>
            </w:r>
            <w:r w:rsidR="00D12260" w:rsidRPr="006C26CE">
              <w:rPr>
                <w:sz w:val="22"/>
                <w:szCs w:val="22"/>
              </w:rPr>
              <w:t xml:space="preserve"> передаче бюджетных полномочий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по Сводному реестру организации, передавшей бюджетное полномочие</w:t>
            </w:r>
          </w:p>
        </w:tc>
        <w:tc>
          <w:tcPr>
            <w:tcW w:w="88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AuthCodeSR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pStyle w:val="GOSTTablenorm"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Код по Сводному реестру организации, передавшей полномочия, согласно показателям 19.1б Приложения 1, 21.1б Приложения 2 и 17.1б Приложения 3 к Порядку.</w:t>
            </w:r>
          </w:p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Указывается код по Сводному реестру организации, осуществившей передачу бюджетных полномочий.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в случае предоставления сведений </w:t>
            </w:r>
            <w:r w:rsidR="00D12260" w:rsidRPr="006C26CE">
              <w:rPr>
                <w:sz w:val="22"/>
                <w:szCs w:val="22"/>
              </w:rPr>
              <w:t>о передаче бюджетных полномочий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1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Код главы по БК УБП, передавшего полномочия</w:t>
            </w:r>
          </w:p>
        </w:tc>
        <w:tc>
          <w:tcPr>
            <w:tcW w:w="88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AuthCodeGlava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T(=3)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pStyle w:val="GOSTTablenorm"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Соответствует показателям 19.1г Приложения 1, 21.1г Приложения 2 и 17.1г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</w:t>
            </w:r>
            <w:r w:rsidR="00D12260" w:rsidRPr="006C26CE">
              <w:rPr>
                <w:sz w:val="22"/>
                <w:szCs w:val="22"/>
              </w:rPr>
              <w:t>ся код главы ГРБС, ГАДБ, ГАИФДБ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564" w:name="_Toc416192443"/>
      <w:bookmarkStart w:id="565" w:name="_Toc507762768"/>
      <w:r w:rsidRPr="006C26CE">
        <w:t xml:space="preserve"> </w:t>
      </w:r>
      <w:bookmarkStart w:id="566" w:name="_Toc217499794"/>
      <w:r w:rsidRPr="006C26CE">
        <w:t>Описание комплексного типа «NUBPAuths»</w:t>
      </w:r>
      <w:bookmarkEnd w:id="564"/>
      <w:bookmarkEnd w:id="565"/>
      <w:bookmarkEnd w:id="566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«NUBPAuths» блока Полномочия НУБП.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567" w:name="_Ref416084006"/>
      <w:bookmarkStart w:id="568" w:name="_Toc217499727"/>
      <w:r w:rsidR="005D63F5">
        <w:rPr>
          <w:noProof/>
          <w:szCs w:val="24"/>
        </w:rPr>
        <w:t>34</w:t>
      </w:r>
      <w:bookmarkEnd w:id="567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«NUBPAuths»</w:t>
      </w:r>
      <w:bookmarkEnd w:id="568"/>
    </w:p>
    <w:tbl>
      <w:tblPr>
        <w:tblStyle w:val="GOSTTable"/>
        <w:tblW w:w="5005" w:type="pct"/>
        <w:tblLayout w:type="fixed"/>
        <w:tblLook w:val="04A0" w:firstRow="1" w:lastRow="0" w:firstColumn="1" w:lastColumn="0" w:noHBand="0" w:noVBand="1"/>
      </w:tblPr>
      <w:tblGrid>
        <w:gridCol w:w="1707"/>
        <w:gridCol w:w="1700"/>
        <w:gridCol w:w="569"/>
        <w:gridCol w:w="1132"/>
        <w:gridCol w:w="569"/>
        <w:gridCol w:w="3961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tcW w:w="88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2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7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88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  <w:lang w:val="en-US"/>
              </w:rPr>
              <w:t>N</w:t>
            </w:r>
            <w:r w:rsidRPr="006C26CE">
              <w:rPr>
                <w:bCs/>
                <w:iCs/>
                <w:color w:val="000000"/>
                <w:sz w:val="22"/>
                <w:szCs w:val="22"/>
              </w:rPr>
              <w:t>UBPAuths</w:t>
            </w:r>
          </w:p>
        </w:tc>
        <w:tc>
          <w:tcPr>
            <w:tcW w:w="882" w:type="pct"/>
          </w:tcPr>
          <w:p w:rsidR="004163A0" w:rsidRPr="006C26CE" w:rsidRDefault="0073197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  <w:lang w:val="en-US"/>
              </w:rPr>
              <w:t>N</w:t>
            </w:r>
            <w:r w:rsidRPr="006C26CE">
              <w:rPr>
                <w:bCs/>
                <w:iCs/>
                <w:color w:val="000000"/>
                <w:sz w:val="22"/>
                <w:szCs w:val="22"/>
              </w:rPr>
              <w:t>UBPAuths_ITEM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587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tUBPRNUBPAuths_ITEM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ОМ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21 Приложени</w:t>
            </w:r>
            <w:r w:rsidR="00D12260" w:rsidRPr="006C26CE">
              <w:rPr>
                <w:sz w:val="22"/>
                <w:szCs w:val="22"/>
              </w:rPr>
              <w:t>я 2 и 17 Приложения 3 к Порядку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569" w:name="_Toc416192444"/>
      <w:bookmarkStart w:id="570" w:name="_Toc507762769"/>
      <w:r w:rsidRPr="006C26CE">
        <w:t xml:space="preserve"> </w:t>
      </w:r>
      <w:bookmarkStart w:id="571" w:name="_Toc217499795"/>
      <w:r w:rsidRPr="006C26CE">
        <w:t>Описание комплексного типа «NUBPAuths_ITEM»</w:t>
      </w:r>
      <w:bookmarkEnd w:id="569"/>
      <w:bookmarkEnd w:id="570"/>
      <w:bookmarkEnd w:id="571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«NUBPAuths_ITEM» строк блока Полномочия НУБП.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572" w:name="_Ref412028204"/>
      <w:bookmarkStart w:id="573" w:name="_Toc217499728"/>
      <w:r w:rsidR="005D63F5">
        <w:rPr>
          <w:noProof/>
          <w:szCs w:val="24"/>
        </w:rPr>
        <w:t>35</w:t>
      </w:r>
      <w:bookmarkEnd w:id="572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«NUBPAuths»</w:t>
      </w:r>
      <w:bookmarkEnd w:id="573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7"/>
        <w:gridCol w:w="1700"/>
        <w:gridCol w:w="564"/>
        <w:gridCol w:w="1132"/>
        <w:gridCol w:w="566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Полномочия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AuthCode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T(=3)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полномочия в соответствии с Приложением 1 к тому 6</w:t>
            </w:r>
            <w:r w:rsidR="00D12260" w:rsidRPr="006C26CE">
              <w:rPr>
                <w:sz w:val="22"/>
                <w:szCs w:val="22"/>
              </w:rPr>
              <w:t xml:space="preserve"> Альбома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полномочия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AuthName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T(1-4000)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полномочия в соответствии с Приложением 1 к тому 6 Альбома.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21.1, 21.2 и 21.3 Приложения 2 и 17.1, 17.</w:t>
            </w:r>
            <w:r w:rsidR="00D12260" w:rsidRPr="006C26CE">
              <w:rPr>
                <w:sz w:val="22"/>
                <w:szCs w:val="22"/>
              </w:rPr>
              <w:t>2 и 17.3 Приложения 3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начала действия полномочия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AuthStartDate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21.1, 21.2 и 21.3 Приложения 2 и 17.1.а), 17.2.а) и</w:t>
            </w:r>
            <w:r w:rsidR="00D12260" w:rsidRPr="006C26CE">
              <w:rPr>
                <w:sz w:val="22"/>
                <w:szCs w:val="22"/>
              </w:rPr>
              <w:t xml:space="preserve"> 17.3.а) Приложения 3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окончания действия полномочия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AuthEndDate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21.1, 21.2 и 21.3 Приложения 2 и 17.1.а), 17.2.а) и</w:t>
            </w:r>
            <w:r w:rsidR="00D12260" w:rsidRPr="006C26CE">
              <w:rPr>
                <w:sz w:val="22"/>
                <w:szCs w:val="22"/>
              </w:rPr>
              <w:t xml:space="preserve"> 17.3.а) Приложения 3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Наименование бюджета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574" w:name="OLE_LINK26"/>
            <w:bookmarkStart w:id="575" w:name="OLE_LINK27"/>
            <w:bookmarkStart w:id="576" w:name="OLE_LINK43"/>
            <w:bookmarkStart w:id="577" w:name="OLE_LINK44"/>
            <w:r w:rsidRPr="006C26CE">
              <w:rPr>
                <w:sz w:val="22"/>
                <w:szCs w:val="22"/>
              </w:rPr>
              <w:t>AuthBudgName</w:t>
            </w:r>
            <w:bookmarkEnd w:id="574"/>
            <w:bookmarkEnd w:id="575"/>
            <w:bookmarkEnd w:id="576"/>
            <w:bookmarkEnd w:id="577"/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T(1-512)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бюджета, в рамках которого предоставлены полномочия НУБП.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</w:t>
            </w:r>
            <w:r w:rsidR="00D12260" w:rsidRPr="006C26CE">
              <w:rPr>
                <w:sz w:val="22"/>
                <w:szCs w:val="22"/>
              </w:rPr>
              <w:t>акрытого контура не заполняется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Главы по БК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AuthKBKGlavaCode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T(=3)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ГРБС, ГАДБ, ГАИФДБ бюджета, в рамках которого предоставлены полномочия НУБП.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</w:t>
            </w:r>
            <w:r w:rsidR="00D12260" w:rsidRPr="006C26CE">
              <w:rPr>
                <w:sz w:val="22"/>
                <w:szCs w:val="22"/>
              </w:rPr>
              <w:t>акрытого контура не заполняется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Учетный номер организации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AuthRegNum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T(=5)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открытого контура указывается учетный номер НУБП (при наличии).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Не заполняется для вновь добавленного полномочия неучастника бюджетного процесса.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</w:t>
            </w:r>
            <w:r w:rsidR="00D12260" w:rsidRPr="006C26CE">
              <w:rPr>
                <w:sz w:val="22"/>
                <w:szCs w:val="22"/>
              </w:rPr>
              <w:t>акрытого контура не заполняется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578" w:name="_Toc416192445"/>
      <w:bookmarkStart w:id="579" w:name="_Toc507762770"/>
      <w:r w:rsidRPr="006C26CE">
        <w:t xml:space="preserve"> </w:t>
      </w:r>
      <w:bookmarkStart w:id="580" w:name="_Toc217499796"/>
      <w:r w:rsidRPr="006C26CE">
        <w:t>Описание комплексного типа «SPZAuths»</w:t>
      </w:r>
      <w:bookmarkEnd w:id="578"/>
      <w:bookmarkEnd w:id="579"/>
      <w:bookmarkEnd w:id="580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«SPZAuths» блока Полномочия организации в сфере закупок.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581" w:name="_Ref416084061"/>
      <w:bookmarkStart w:id="582" w:name="_Toc217499729"/>
      <w:r w:rsidR="005D63F5">
        <w:rPr>
          <w:noProof/>
          <w:szCs w:val="24"/>
        </w:rPr>
        <w:t>36</w:t>
      </w:r>
      <w:bookmarkEnd w:id="581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«SPZAuths»</w:t>
      </w:r>
      <w:bookmarkEnd w:id="582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3"/>
        <w:gridCol w:w="1702"/>
        <w:gridCol w:w="566"/>
        <w:gridCol w:w="1132"/>
        <w:gridCol w:w="566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</w:rPr>
              <w:t>SPZAuths</w:t>
            </w:r>
          </w:p>
        </w:tc>
        <w:tc>
          <w:tcPr>
            <w:tcW w:w="884" w:type="pct"/>
          </w:tcPr>
          <w:p w:rsidR="004163A0" w:rsidRPr="006C26CE" w:rsidRDefault="0073197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</w:rPr>
              <w:t>SPZAuths_ITEM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tUBPRSPZAuths_ITEM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ОМ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19 Приложения 1, 21 Приложения</w:t>
            </w:r>
            <w:r w:rsidR="00D12260" w:rsidRPr="006C26CE">
              <w:rPr>
                <w:sz w:val="22"/>
                <w:szCs w:val="22"/>
              </w:rPr>
              <w:t xml:space="preserve"> 2, и 17 Приложения 3 к Порядку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583" w:name="_Toc416192446"/>
      <w:bookmarkStart w:id="584" w:name="_Toc507762771"/>
      <w:r w:rsidRPr="006C26CE">
        <w:t xml:space="preserve"> </w:t>
      </w:r>
      <w:bookmarkStart w:id="585" w:name="_Toc217499797"/>
      <w:r w:rsidRPr="006C26CE">
        <w:t>Описание комплексного типа «SPZAuths_ITEM»</w:t>
      </w:r>
      <w:bookmarkEnd w:id="583"/>
      <w:bookmarkEnd w:id="584"/>
      <w:bookmarkEnd w:id="585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«SPZAuths_ITEM» строк блока Полномочия организации в сфере закупок.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586" w:name="_Ref412028215"/>
      <w:bookmarkStart w:id="587" w:name="_Toc217499730"/>
      <w:r w:rsidR="005D63F5">
        <w:rPr>
          <w:noProof/>
          <w:szCs w:val="24"/>
        </w:rPr>
        <w:t>37</w:t>
      </w:r>
      <w:bookmarkEnd w:id="586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«SPZAuths_ITEM»</w:t>
      </w:r>
      <w:bookmarkEnd w:id="587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5"/>
        <w:gridCol w:w="1702"/>
        <w:gridCol w:w="566"/>
        <w:gridCol w:w="1134"/>
        <w:gridCol w:w="566"/>
        <w:gridCol w:w="3955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Полномочия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AuthCode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T(=3)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полномочия в соответствии с Приложением 1 к тому 6 Альбом</w:t>
            </w:r>
            <w:r w:rsidR="00D12260" w:rsidRPr="006C26CE">
              <w:rPr>
                <w:sz w:val="22"/>
                <w:szCs w:val="22"/>
              </w:rPr>
              <w:t>а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Наименование полномочия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AuthName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T(1-4000)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полномочия в соответствии с Приложением 1 к тому 6 Альбома.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19.1 Приложения 1, 21.1 Приложения 2</w:t>
            </w:r>
            <w:r w:rsidR="00D12260" w:rsidRPr="006C26CE">
              <w:rPr>
                <w:sz w:val="22"/>
                <w:szCs w:val="22"/>
              </w:rPr>
              <w:t>, и 17.1 Приложения 3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начала действия полномочия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AuthStartDate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19.1 Приложения 1, 21.1 Приложения 2</w:t>
            </w:r>
            <w:r w:rsidR="00D12260" w:rsidRPr="006C26CE">
              <w:rPr>
                <w:sz w:val="22"/>
                <w:szCs w:val="22"/>
              </w:rPr>
              <w:t>, и 17.1 Приложения 3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окончания действия полномочия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AuthEndDate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19.1 Приложения 1, 21.1 Приложения 2, и 17.1 Пр</w:t>
            </w:r>
            <w:r w:rsidR="00D12260" w:rsidRPr="006C26CE">
              <w:rPr>
                <w:sz w:val="22"/>
                <w:szCs w:val="22"/>
              </w:rPr>
              <w:t>иложения 3 к Порядку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588" w:name="_Toc416192447"/>
      <w:bookmarkStart w:id="589" w:name="_Toc507762772"/>
      <w:r w:rsidRPr="006C26CE">
        <w:t xml:space="preserve"> </w:t>
      </w:r>
      <w:bookmarkStart w:id="590" w:name="_Toc217499798"/>
      <w:r w:rsidRPr="006C26CE">
        <w:t>Описание комплексного типа «PAuths»</w:t>
      </w:r>
      <w:bookmarkEnd w:id="588"/>
      <w:bookmarkEnd w:id="589"/>
      <w:bookmarkEnd w:id="590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«PAuths» блока Полномочия организации принятые.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591" w:name="_Ref416084674"/>
      <w:bookmarkStart w:id="592" w:name="_Toc217499731"/>
      <w:r w:rsidR="005D63F5">
        <w:rPr>
          <w:noProof/>
          <w:szCs w:val="24"/>
        </w:rPr>
        <w:t>38</w:t>
      </w:r>
      <w:bookmarkEnd w:id="591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«PAuths»</w:t>
      </w:r>
      <w:bookmarkEnd w:id="592"/>
    </w:p>
    <w:tbl>
      <w:tblPr>
        <w:tblStyle w:val="GOSTTable"/>
        <w:tblW w:w="5004" w:type="pct"/>
        <w:tblLayout w:type="fixed"/>
        <w:tblLook w:val="04A0" w:firstRow="1" w:lastRow="0" w:firstColumn="1" w:lastColumn="0" w:noHBand="0" w:noVBand="1"/>
      </w:tblPr>
      <w:tblGrid>
        <w:gridCol w:w="1710"/>
        <w:gridCol w:w="1705"/>
        <w:gridCol w:w="565"/>
        <w:gridCol w:w="1131"/>
        <w:gridCol w:w="563"/>
        <w:gridCol w:w="3962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7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7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2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7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</w:rPr>
              <w:t>PAuths</w:t>
            </w:r>
          </w:p>
        </w:tc>
        <w:tc>
          <w:tcPr>
            <w:tcW w:w="884" w:type="pct"/>
          </w:tcPr>
          <w:p w:rsidR="004163A0" w:rsidRPr="006C26CE" w:rsidRDefault="0073197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bCs/>
                <w:iCs/>
                <w:color w:val="000000"/>
                <w:sz w:val="22"/>
                <w:szCs w:val="22"/>
              </w:rPr>
              <w:t>PAuths_ITEM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587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tUBPRPAuths_ITEM</w:t>
            </w:r>
          </w:p>
        </w:tc>
        <w:tc>
          <w:tcPr>
            <w:tcW w:w="292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ОМ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показателям </w:t>
            </w:r>
            <w:bookmarkStart w:id="593" w:name="_Hlk464040229"/>
            <w:r w:rsidRPr="006C26CE">
              <w:rPr>
                <w:sz w:val="22"/>
                <w:szCs w:val="22"/>
              </w:rPr>
              <w:t>21.1, 21.1а Приложения 2</w:t>
            </w:r>
            <w:bookmarkEnd w:id="593"/>
            <w:r w:rsidR="00D12260" w:rsidRPr="006C26CE">
              <w:rPr>
                <w:sz w:val="22"/>
                <w:szCs w:val="22"/>
              </w:rPr>
              <w:t xml:space="preserve"> к Порядку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594" w:name="_Toc416192448"/>
      <w:bookmarkStart w:id="595" w:name="_Toc507762773"/>
      <w:r w:rsidRPr="006C26CE">
        <w:t xml:space="preserve"> </w:t>
      </w:r>
      <w:bookmarkStart w:id="596" w:name="_Toc217499799"/>
      <w:r w:rsidRPr="006C26CE">
        <w:t>Описание комплексного типа «Pauths_ITEM»</w:t>
      </w:r>
      <w:bookmarkEnd w:id="594"/>
      <w:bookmarkEnd w:id="595"/>
      <w:bookmarkEnd w:id="596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«PAuths_ITEM» строк блока Полномочия организации принятые.</w:t>
      </w:r>
    </w:p>
    <w:p w:rsidR="004163A0" w:rsidRPr="006C26CE" w:rsidRDefault="00731971" w:rsidP="00731971">
      <w:pPr>
        <w:pStyle w:val="OTRNameTable"/>
        <w:numPr>
          <w:ilvl w:val="0"/>
          <w:numId w:val="56"/>
        </w:numPr>
        <w:tabs>
          <w:tab w:val="clear" w:pos="284"/>
          <w:tab w:val="num" w:pos="567"/>
        </w:tabs>
        <w:ind w:left="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597" w:name="_Ref412028227"/>
      <w:bookmarkStart w:id="598" w:name="_Toc217499732"/>
      <w:r w:rsidR="005D63F5">
        <w:rPr>
          <w:noProof/>
          <w:szCs w:val="24"/>
        </w:rPr>
        <w:t>39</w:t>
      </w:r>
      <w:bookmarkEnd w:id="597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«PAuths_ITEM»</w:t>
      </w:r>
      <w:bookmarkEnd w:id="598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3"/>
        <w:gridCol w:w="1703"/>
        <w:gridCol w:w="565"/>
        <w:gridCol w:w="1132"/>
        <w:gridCol w:w="566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Полномочия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AuthCode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T(=3)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полномочия в соответствии с</w:t>
            </w:r>
            <w:r w:rsidR="00D12260" w:rsidRPr="006C26CE">
              <w:rPr>
                <w:sz w:val="22"/>
                <w:szCs w:val="22"/>
              </w:rPr>
              <w:t xml:space="preserve"> Приложением 1 к тому 6 Альбома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полномочия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AuthName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T(1-4000)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полномочия в соответствии с</w:t>
            </w:r>
            <w:r w:rsidR="00D12260" w:rsidRPr="006C26CE">
              <w:rPr>
                <w:sz w:val="22"/>
                <w:szCs w:val="22"/>
              </w:rPr>
              <w:t xml:space="preserve"> Приложением 1 к тому 6 Альбома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Дата начала действия полномочия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AuthStartDate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21.</w:t>
            </w:r>
            <w:r w:rsidR="00D12260" w:rsidRPr="006C26CE">
              <w:rPr>
                <w:sz w:val="22"/>
                <w:szCs w:val="22"/>
              </w:rPr>
              <w:t>1, 21.1а Приложения 2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окончания действия полномочия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AuthEndDate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21.</w:t>
            </w:r>
            <w:r w:rsidR="00D12260" w:rsidRPr="006C26CE">
              <w:rPr>
                <w:sz w:val="22"/>
                <w:szCs w:val="22"/>
              </w:rPr>
              <w:t>1, 21.1а Приложения 2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бюджета принятого полномочия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AuthBudgName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T(1-512)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бюджета.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для открытого контура в случае наличия у организации, являющейся УБП/НУБП, полномочий, принятых от УБП.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контура и для переданного полномочия заказчика реквизит не за</w:t>
            </w:r>
            <w:r w:rsidR="00D12260" w:rsidRPr="006C26CE">
              <w:rPr>
                <w:sz w:val="22"/>
                <w:szCs w:val="22"/>
              </w:rPr>
              <w:t>полняется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организации передавшей полномочия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AuthOrgCode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по Сводному реестру организации передавшей полномочия, согласно показателям 21.1, 21.1а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Не заполняется в случае указания сведений о переданных полномочиях исполнительно-распорядительного органа городского, сельского поселения, являющегося административным центром муниципального района, исполнительно-распорядительно</w:t>
            </w:r>
            <w:r w:rsidR="00D12260" w:rsidRPr="006C26CE">
              <w:rPr>
                <w:sz w:val="22"/>
                <w:szCs w:val="22"/>
              </w:rPr>
              <w:t>му органу муниципального района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Область применения полномочий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AuthType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T(=4)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в соответствии со следующими значениями: РУБП, НУБП, ПУБП.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для открытого контура в случае наличия у организации, являющейся УБП/НУБП, полномочий, принятых от УБП.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закрытого контура и для переданного полномочия заказчика реквиз</w:t>
            </w:r>
            <w:r w:rsidR="00D12260" w:rsidRPr="006C26CE">
              <w:rPr>
                <w:sz w:val="22"/>
                <w:szCs w:val="22"/>
              </w:rPr>
              <w:t>ит не заполняется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Учетный номер организации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AuthRegNum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T(=5)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учетный номер организации с т.з. области применения полномочий:</w:t>
            </w:r>
          </w:p>
          <w:p w:rsidR="004163A0" w:rsidRPr="006C26CE" w:rsidRDefault="00565068" w:rsidP="00565068">
            <w:pPr>
              <w:pStyle w:val="af1"/>
              <w:numPr>
                <w:ilvl w:val="0"/>
                <w:numId w:val="83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равный</w:t>
            </w:r>
            <w:r w:rsidR="00731971" w:rsidRPr="006C26CE">
              <w:rPr>
                <w:sz w:val="22"/>
                <w:szCs w:val="22"/>
              </w:rPr>
              <w:t xml:space="preserve"> коду РУБП для участников бюджетного процесса федерального </w:t>
            </w:r>
            <w:r w:rsidR="00731971" w:rsidRPr="006C26CE">
              <w:rPr>
                <w:sz w:val="22"/>
                <w:szCs w:val="22"/>
              </w:rPr>
              <w:lastRenderedPageBreak/>
              <w:t>уровня, зарегистрированных до 01.01.2015;</w:t>
            </w:r>
          </w:p>
          <w:p w:rsidR="004163A0" w:rsidRPr="006C26CE" w:rsidRDefault="00565068" w:rsidP="00565068">
            <w:pPr>
              <w:pStyle w:val="af1"/>
              <w:numPr>
                <w:ilvl w:val="0"/>
                <w:numId w:val="83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равный </w:t>
            </w:r>
            <w:r w:rsidR="00731971" w:rsidRPr="006C26CE">
              <w:rPr>
                <w:sz w:val="22"/>
                <w:szCs w:val="22"/>
              </w:rPr>
              <w:t>коду НУБП для не участников бюджетного процесса, зарегистрированных до 01.01.2015;</w:t>
            </w:r>
          </w:p>
          <w:p w:rsidR="004163A0" w:rsidRPr="006C26CE" w:rsidRDefault="00565068" w:rsidP="00565068">
            <w:pPr>
              <w:pStyle w:val="af1"/>
              <w:numPr>
                <w:ilvl w:val="0"/>
                <w:numId w:val="83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равный </w:t>
            </w:r>
            <w:r w:rsidR="00731971" w:rsidRPr="006C26CE">
              <w:rPr>
                <w:sz w:val="22"/>
                <w:szCs w:val="22"/>
              </w:rPr>
              <w:t>коду ПУБП для участников бюджетного процесса уровня субъекта РФ и муниципального уровня, зарегистрированных до 01.01.2015;</w:t>
            </w:r>
          </w:p>
          <w:p w:rsidR="004163A0" w:rsidRPr="006C26CE" w:rsidRDefault="00565068" w:rsidP="00565068">
            <w:pPr>
              <w:pStyle w:val="af1"/>
              <w:numPr>
                <w:ilvl w:val="0"/>
                <w:numId w:val="83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равный </w:t>
            </w:r>
            <w:r w:rsidR="00731971" w:rsidRPr="006C26CE">
              <w:rPr>
                <w:sz w:val="22"/>
                <w:szCs w:val="22"/>
              </w:rPr>
              <w:t>номеру организации с т.з. области применения полномочий, сформированному по правилам формирования учетного номера организации.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Обязательно для заполнения, если заполнено поле </w:t>
            </w:r>
            <w:r w:rsidR="00565068" w:rsidRPr="006C26CE">
              <w:rPr>
                <w:sz w:val="22"/>
                <w:szCs w:val="22"/>
              </w:rPr>
              <w:t>«Область применения полномочий»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599" w:name="_Toc507762774"/>
      <w:r w:rsidRPr="006C26CE">
        <w:lastRenderedPageBreak/>
        <w:t xml:space="preserve"> </w:t>
      </w:r>
      <w:bookmarkStart w:id="600" w:name="_Toc217499800"/>
      <w:r w:rsidRPr="006C26CE">
        <w:t>Описание комплексного типа «UBPTransfAuthFO»</w:t>
      </w:r>
      <w:bookmarkEnd w:id="599"/>
      <w:bookmarkEnd w:id="600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«UBPTransfAuthFO» блока Сведения о передаче полномочий от ФО поселения к ФО муниципального района.</w:t>
      </w:r>
    </w:p>
    <w:bookmarkStart w:id="601" w:name="_Ref506918089"/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602" w:name="_Ref463824749"/>
      <w:bookmarkStart w:id="603" w:name="_Toc217499733"/>
      <w:r w:rsidR="005D63F5">
        <w:rPr>
          <w:noProof/>
          <w:szCs w:val="24"/>
        </w:rPr>
        <w:t>40</w:t>
      </w:r>
      <w:bookmarkEnd w:id="602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«UBPTransfAuthFO»</w:t>
      </w:r>
      <w:bookmarkEnd w:id="601"/>
      <w:bookmarkEnd w:id="603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5"/>
        <w:gridCol w:w="1134"/>
        <w:gridCol w:w="566"/>
        <w:gridCol w:w="3961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UBPT</w:t>
            </w:r>
            <w:r w:rsidRPr="006C26CE">
              <w:rPr>
                <w:sz w:val="22"/>
                <w:szCs w:val="22"/>
                <w:lang w:val="en-US"/>
              </w:rPr>
              <w:t>ransf</w:t>
            </w:r>
            <w:r w:rsidRPr="006C26CE">
              <w:rPr>
                <w:sz w:val="22"/>
                <w:szCs w:val="22"/>
              </w:rPr>
              <w:t>A</w:t>
            </w:r>
            <w:r w:rsidRPr="006C26CE">
              <w:rPr>
                <w:sz w:val="22"/>
                <w:szCs w:val="22"/>
                <w:lang w:val="en-US"/>
              </w:rPr>
              <w:t>uth</w:t>
            </w:r>
            <w:r w:rsidRPr="006C26CE">
              <w:rPr>
                <w:sz w:val="22"/>
                <w:szCs w:val="22"/>
              </w:rPr>
              <w:t>FO</w:t>
            </w:r>
          </w:p>
        </w:tc>
        <w:tc>
          <w:tcPr>
            <w:tcW w:w="883" w:type="pct"/>
          </w:tcPr>
          <w:p w:rsidR="004163A0" w:rsidRPr="006C26CE" w:rsidRDefault="0073197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UBPT</w:t>
            </w:r>
            <w:r w:rsidRPr="006C26CE">
              <w:rPr>
                <w:sz w:val="22"/>
                <w:szCs w:val="22"/>
                <w:lang w:val="en-US"/>
              </w:rPr>
              <w:t>ransf</w:t>
            </w:r>
            <w:r w:rsidRPr="006C26CE">
              <w:rPr>
                <w:sz w:val="22"/>
                <w:szCs w:val="22"/>
              </w:rPr>
              <w:t>A</w:t>
            </w:r>
            <w:r w:rsidRPr="006C26CE">
              <w:rPr>
                <w:sz w:val="22"/>
                <w:szCs w:val="22"/>
                <w:lang w:val="en-US"/>
              </w:rPr>
              <w:t>uth</w:t>
            </w:r>
            <w:r w:rsidRPr="006C26CE">
              <w:rPr>
                <w:sz w:val="22"/>
                <w:szCs w:val="22"/>
              </w:rPr>
              <w:t>FO</w:t>
            </w:r>
            <w:r w:rsidRPr="006C26CE">
              <w:rPr>
                <w:bCs/>
                <w:iCs/>
                <w:color w:val="000000"/>
                <w:sz w:val="22"/>
                <w:szCs w:val="22"/>
              </w:rPr>
              <w:t>_ITEM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tUBPTransfAuthFO_ITEM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ОМ</w:t>
            </w:r>
          </w:p>
        </w:tc>
        <w:tc>
          <w:tcPr>
            <w:tcW w:w="2057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</w:t>
            </w:r>
            <w:r w:rsidR="00565068" w:rsidRPr="006C26CE">
              <w:rPr>
                <w:sz w:val="22"/>
                <w:szCs w:val="22"/>
              </w:rPr>
              <w:t>ателю 19 Приложения 1 к Порядку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604" w:name="_Toc507762775"/>
      <w:r w:rsidRPr="006C26CE">
        <w:t xml:space="preserve"> </w:t>
      </w:r>
      <w:bookmarkStart w:id="605" w:name="_Toc217499801"/>
      <w:r w:rsidRPr="006C26CE">
        <w:t>Описание комплексного типа «UBPTransfAuthFO_ITEM»</w:t>
      </w:r>
      <w:bookmarkEnd w:id="604"/>
      <w:bookmarkEnd w:id="605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«UBPTransfAuthFO_ITEM» строк блока Сведения о передаче полномочий от ФО поселения к ФО муниципального района.</w:t>
      </w:r>
    </w:p>
    <w:p w:rsidR="004163A0" w:rsidRPr="006C26CE" w:rsidRDefault="00731971" w:rsidP="00731971">
      <w:pPr>
        <w:pStyle w:val="OTRNameTable"/>
        <w:numPr>
          <w:ilvl w:val="0"/>
          <w:numId w:val="56"/>
        </w:numPr>
        <w:tabs>
          <w:tab w:val="clear" w:pos="284"/>
          <w:tab w:val="num" w:pos="567"/>
        </w:tabs>
        <w:ind w:left="0"/>
        <w:rPr>
          <w:szCs w:val="24"/>
        </w:rPr>
      </w:pPr>
      <w:r w:rsidRPr="006C26CE">
        <w:rPr>
          <w:szCs w:val="24"/>
        </w:rPr>
        <w:lastRenderedPageBreak/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606" w:name="_Toc217499734"/>
      <w:r w:rsidR="005D63F5">
        <w:rPr>
          <w:noProof/>
          <w:szCs w:val="24"/>
        </w:rPr>
        <w:t>41</w:t>
      </w:r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«UBPTransfAuthFO_ITEM»</w:t>
      </w:r>
      <w:bookmarkEnd w:id="606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3"/>
        <w:gridCol w:w="1703"/>
        <w:gridCol w:w="565"/>
        <w:gridCol w:w="1132"/>
        <w:gridCol w:w="566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ФО, передавшей полномочия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AuthFOVill</w:t>
            </w:r>
            <w:r w:rsidRPr="006C26CE">
              <w:rPr>
                <w:sz w:val="22"/>
                <w:szCs w:val="22"/>
                <w:lang w:val="en-US"/>
              </w:rPr>
              <w:t>a</w:t>
            </w:r>
            <w:r w:rsidRPr="006C26CE">
              <w:rPr>
                <w:sz w:val="22"/>
                <w:szCs w:val="22"/>
              </w:rPr>
              <w:t>gesCode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показателю 23.1 приложения 1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по Сводному реестру финансового органа поселения, передавшего отдельные бюджетные полномочия финансовому органу муниципального района.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Обязательно для заполнения при представлении информации о ФО муниципального района, принявшего полномочия </w:t>
            </w:r>
            <w:r w:rsidR="00565068" w:rsidRPr="006C26CE">
              <w:rPr>
                <w:sz w:val="22"/>
                <w:szCs w:val="22"/>
              </w:rPr>
              <w:t>от финансового органа поселения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ФО, передавшей полномочия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AuthFOVill</w:t>
            </w:r>
            <w:r w:rsidRPr="006C26CE">
              <w:rPr>
                <w:sz w:val="22"/>
                <w:szCs w:val="22"/>
                <w:lang w:val="en-US"/>
              </w:rPr>
              <w:t>a</w:t>
            </w:r>
            <w:r w:rsidRPr="006C26CE">
              <w:rPr>
                <w:sz w:val="22"/>
                <w:szCs w:val="22"/>
              </w:rPr>
              <w:t>gesName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T(1-2000)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показателю 23.1 приложения 1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полное наименование финансового органа поселения, передавшего отдельные бюджетные полномочия финансовому органу муниципального района.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Обязательно для заполнения при представлении информации о ФО муниципального района, принявшего полномочия </w:t>
            </w:r>
            <w:r w:rsidR="00565068" w:rsidRPr="006C26CE">
              <w:rPr>
                <w:sz w:val="22"/>
                <w:szCs w:val="22"/>
              </w:rPr>
              <w:t>от финансового органа поселения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ФО муниципального района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AuthFOMunicipalCode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показателю 23.2 приложения 1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по Сводному реестру финансового органа муниципального района, осуществляющего отдельные бюджетные полномочия финансового органа поселения.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при представлении информации о ФО поселения, передавшего полномочия финансово</w:t>
            </w:r>
            <w:r w:rsidR="00565068" w:rsidRPr="006C26CE">
              <w:rPr>
                <w:sz w:val="22"/>
                <w:szCs w:val="22"/>
              </w:rPr>
              <w:t>му органу муниципального района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ФО муниципального района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AuthFOMunicipalName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T(1-2000)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показателю 23.2 приложения 1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полное наименование финансового органа муниципального района, осуществляющего отдельные </w:t>
            </w:r>
            <w:r w:rsidRPr="006C26CE">
              <w:rPr>
                <w:sz w:val="22"/>
                <w:szCs w:val="22"/>
              </w:rPr>
              <w:lastRenderedPageBreak/>
              <w:t>бюджетные полномочия финансового органа поселения.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при представлении информации о ФО поселения, передавшего полномочия финансово</w:t>
            </w:r>
            <w:r w:rsidR="00565068" w:rsidRPr="006C26CE">
              <w:rPr>
                <w:sz w:val="22"/>
                <w:szCs w:val="22"/>
              </w:rPr>
              <w:t>му органу муниципального района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Учетный номер организации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AuthRegNum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T(=5)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учетный номер организации с точки зрения области применения полномочий.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Заполняется (при наличии) при представлении информации о ФО муниципального района, принявшего полномочия </w:t>
            </w:r>
            <w:r w:rsidR="00565068" w:rsidRPr="006C26CE">
              <w:rPr>
                <w:sz w:val="22"/>
                <w:szCs w:val="22"/>
              </w:rPr>
              <w:t>от финансового органа поселения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действия с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AuthStartDate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показателю 23.3 приложения 1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дата, начиная с которой финансовый орган муниципального района вправе осуществлять отдельные бюджетные полномоч</w:t>
            </w:r>
            <w:r w:rsidR="00565068" w:rsidRPr="006C26CE">
              <w:rPr>
                <w:sz w:val="22"/>
                <w:szCs w:val="22"/>
              </w:rPr>
              <w:t>ия финансового органа поселения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действия по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AuthEndDate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показателю 23.3 приложения 1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дата, начиная с которой финансовый орган муниципального района прекращает осуществлять отдельные бюджетные полномоч</w:t>
            </w:r>
            <w:r w:rsidR="00565068" w:rsidRPr="006C26CE">
              <w:rPr>
                <w:sz w:val="22"/>
                <w:szCs w:val="22"/>
              </w:rPr>
              <w:t>ия финансового органа поселения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AuthFOVill</w:t>
            </w:r>
            <w:r w:rsidRPr="006C26CE">
              <w:rPr>
                <w:sz w:val="22"/>
                <w:szCs w:val="22"/>
                <w:lang w:val="en-US"/>
              </w:rPr>
              <w:t>a</w:t>
            </w:r>
            <w:r w:rsidRPr="006C26CE">
              <w:rPr>
                <w:sz w:val="22"/>
                <w:szCs w:val="22"/>
              </w:rPr>
              <w:t>gesBudget</w:t>
            </w:r>
            <w:r w:rsidRPr="006C26CE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T(1-512)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бюджета, по которому переданы бюджетные полномоч</w:t>
            </w:r>
            <w:r w:rsidR="00565068" w:rsidRPr="006C26CE">
              <w:rPr>
                <w:sz w:val="22"/>
                <w:szCs w:val="22"/>
              </w:rPr>
              <w:t>ия финансового органа поселения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главы по БК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AuthFOVill</w:t>
            </w:r>
            <w:r w:rsidRPr="006C26CE">
              <w:rPr>
                <w:sz w:val="22"/>
                <w:szCs w:val="22"/>
                <w:lang w:val="en-US"/>
              </w:rPr>
              <w:t>a</w:t>
            </w:r>
            <w:r w:rsidRPr="006C26CE">
              <w:rPr>
                <w:sz w:val="22"/>
                <w:szCs w:val="22"/>
              </w:rPr>
              <w:t>gesGlavaCode</w:t>
            </w:r>
          </w:p>
        </w:tc>
        <w:tc>
          <w:tcPr>
            <w:tcW w:w="293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T(=3)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56506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Поле не заполняется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607" w:name="_Toc507762776"/>
      <w:r w:rsidRPr="006C26CE">
        <w:t xml:space="preserve"> </w:t>
      </w:r>
      <w:bookmarkStart w:id="608" w:name="_Toc217499802"/>
      <w:r w:rsidRPr="006C26CE">
        <w:t>Описание комплексного типа «INFEvent»</w:t>
      </w:r>
      <w:bookmarkEnd w:id="607"/>
      <w:bookmarkEnd w:id="608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</w:t>
      </w:r>
      <w:r w:rsidRPr="006C26CE">
        <w:rPr>
          <w:sz w:val="24"/>
          <w:szCs w:val="24"/>
          <w:lang w:val="en-US"/>
        </w:rPr>
        <w:t>INFEvent</w:t>
      </w:r>
      <w:r w:rsidRPr="006C26CE">
        <w:rPr>
          <w:sz w:val="24"/>
          <w:szCs w:val="24"/>
        </w:rPr>
        <w:t>» блока Информация о специальных мероприятиях.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lastRenderedPageBreak/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609" w:name="_Ref487793150"/>
      <w:bookmarkStart w:id="610" w:name="_Toc217499735"/>
      <w:r w:rsidR="005D63F5">
        <w:rPr>
          <w:noProof/>
          <w:szCs w:val="24"/>
        </w:rPr>
        <w:t>42</w:t>
      </w:r>
      <w:bookmarkEnd w:id="609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</w:t>
      </w:r>
      <w:r w:rsidRPr="006C26CE">
        <w:rPr>
          <w:szCs w:val="24"/>
          <w:lang w:val="en-US"/>
        </w:rPr>
        <w:t>INFEvent</w:t>
      </w:r>
      <w:r w:rsidRPr="006C26CE">
        <w:rPr>
          <w:szCs w:val="24"/>
        </w:rPr>
        <w:t>»</w:t>
      </w:r>
      <w:bookmarkEnd w:id="610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0"/>
        <w:gridCol w:w="568"/>
        <w:gridCol w:w="1134"/>
        <w:gridCol w:w="566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INFEvent</w:t>
            </w:r>
          </w:p>
        </w:tc>
        <w:tc>
          <w:tcPr>
            <w:tcW w:w="883" w:type="pct"/>
          </w:tcPr>
          <w:p w:rsidR="004163A0" w:rsidRPr="006C26CE" w:rsidRDefault="0073197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INFEvent</w:t>
            </w:r>
            <w:r w:rsidRPr="006C26CE">
              <w:rPr>
                <w:bCs/>
                <w:iCs/>
                <w:color w:val="000000"/>
                <w:sz w:val="22"/>
                <w:szCs w:val="22"/>
              </w:rPr>
              <w:t>_ITEM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tINFEvent_ITEM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ОМ</w:t>
            </w:r>
          </w:p>
        </w:tc>
        <w:tc>
          <w:tcPr>
            <w:tcW w:w="2056" w:type="pct"/>
          </w:tcPr>
          <w:p w:rsidR="004163A0" w:rsidRPr="006C26CE" w:rsidRDefault="00731971">
            <w:pPr>
              <w:pStyle w:val="GOSTTablenorm"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 xml:space="preserve">Соответствует показателям 22.1 Приложения 1, 24.1 Приложения 2 и 20.1 Приложения 3 к Порядку.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Заполняется, если в отношении организации осуществляется проведение специальных мероприятий.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Возможно указание 4х кодов специальных мероприяти</w:t>
            </w:r>
            <w:r w:rsidR="00565068" w:rsidRPr="006C26CE">
              <w:rPr>
                <w:sz w:val="22"/>
                <w:szCs w:val="22"/>
              </w:rPr>
              <w:t>й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611" w:name="_Toc507762777"/>
      <w:r w:rsidRPr="006C26CE">
        <w:t xml:space="preserve"> </w:t>
      </w:r>
      <w:bookmarkStart w:id="612" w:name="_Toc217499803"/>
      <w:r w:rsidRPr="006C26CE">
        <w:t>Описание комплексного типа «INFEvent_ITEM»</w:t>
      </w:r>
      <w:bookmarkEnd w:id="611"/>
      <w:bookmarkEnd w:id="612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</w:t>
      </w:r>
      <w:r w:rsidRPr="006C26CE">
        <w:rPr>
          <w:sz w:val="24"/>
          <w:szCs w:val="24"/>
          <w:lang w:val="en-US"/>
        </w:rPr>
        <w:t>INFEvent</w:t>
      </w:r>
      <w:r w:rsidRPr="006C26CE">
        <w:rPr>
          <w:bCs/>
          <w:iCs/>
          <w:color w:val="000000"/>
          <w:sz w:val="24"/>
          <w:szCs w:val="24"/>
        </w:rPr>
        <w:t>_ITEM</w:t>
      </w:r>
      <w:r w:rsidRPr="006C26CE">
        <w:rPr>
          <w:sz w:val="24"/>
          <w:szCs w:val="24"/>
        </w:rPr>
        <w:t>» строк блока Информация о специальных мероприятиях.</w:t>
      </w:r>
    </w:p>
    <w:p w:rsidR="004163A0" w:rsidRPr="006C26CE" w:rsidRDefault="00731971" w:rsidP="00731971">
      <w:pPr>
        <w:pStyle w:val="OTRNameTable"/>
        <w:numPr>
          <w:ilvl w:val="0"/>
          <w:numId w:val="56"/>
        </w:numPr>
        <w:tabs>
          <w:tab w:val="clear" w:pos="284"/>
          <w:tab w:val="num" w:pos="567"/>
        </w:tabs>
        <w:ind w:left="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613" w:name="_Toc217499736"/>
      <w:r w:rsidR="005D63F5">
        <w:rPr>
          <w:noProof/>
          <w:szCs w:val="24"/>
        </w:rPr>
        <w:t>43</w:t>
      </w:r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</w:t>
      </w:r>
      <w:r w:rsidRPr="006C26CE">
        <w:rPr>
          <w:szCs w:val="24"/>
          <w:lang w:val="en-US"/>
        </w:rPr>
        <w:t>INFEvent</w:t>
      </w:r>
      <w:r w:rsidRPr="006C26CE">
        <w:rPr>
          <w:bCs/>
          <w:iCs/>
          <w:color w:val="000000"/>
          <w:szCs w:val="24"/>
        </w:rPr>
        <w:t>_ITEM</w:t>
      </w:r>
      <w:r w:rsidRPr="006C26CE">
        <w:rPr>
          <w:szCs w:val="24"/>
        </w:rPr>
        <w:t>»</w:t>
      </w:r>
      <w:bookmarkEnd w:id="613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3"/>
        <w:gridCol w:w="1702"/>
        <w:gridCol w:w="566"/>
        <w:gridCol w:w="1132"/>
        <w:gridCol w:w="566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специального мероприятия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Event</w:t>
            </w:r>
            <w:r w:rsidRPr="006C26CE">
              <w:rPr>
                <w:sz w:val="22"/>
                <w:szCs w:val="22"/>
              </w:rPr>
              <w:t>Code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T(=1)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pStyle w:val="GOSTTablenorm"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Соответствует показателям 22.1 Приложения 1, 24.1 Приложения 2 и 20.1 Приложения 3.</w:t>
            </w:r>
          </w:p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Указывается код специального мероприятия в отношении организации, принимающий следующие значения:</w:t>
            </w:r>
          </w:p>
          <w:p w:rsidR="004163A0" w:rsidRPr="006C26CE" w:rsidRDefault="00731971" w:rsidP="00565068">
            <w:pPr>
              <w:pStyle w:val="GOSTTablenorm"/>
              <w:numPr>
                <w:ilvl w:val="0"/>
                <w:numId w:val="84"/>
              </w:numPr>
              <w:spacing w:before="60" w:after="60"/>
              <w:ind w:left="284" w:hanging="227"/>
              <w:rPr>
                <w:szCs w:val="22"/>
              </w:rPr>
            </w:pPr>
            <w:r w:rsidRPr="006C26CE">
              <w:rPr>
                <w:szCs w:val="22"/>
              </w:rPr>
              <w:t>1 – реорганизация;</w:t>
            </w:r>
          </w:p>
          <w:p w:rsidR="004163A0" w:rsidRPr="006C26CE" w:rsidRDefault="00731971" w:rsidP="00565068">
            <w:pPr>
              <w:pStyle w:val="GOSTTablenorm"/>
              <w:numPr>
                <w:ilvl w:val="0"/>
                <w:numId w:val="84"/>
              </w:numPr>
              <w:spacing w:before="60" w:after="60"/>
              <w:ind w:left="284" w:hanging="227"/>
              <w:rPr>
                <w:szCs w:val="22"/>
              </w:rPr>
            </w:pPr>
            <w:r w:rsidRPr="006C26CE">
              <w:rPr>
                <w:szCs w:val="22"/>
              </w:rPr>
              <w:t>2 – ликвидация;</w:t>
            </w:r>
          </w:p>
          <w:p w:rsidR="004163A0" w:rsidRPr="006C26CE" w:rsidRDefault="00731971" w:rsidP="00565068">
            <w:pPr>
              <w:pStyle w:val="GOSTTablenorm"/>
              <w:numPr>
                <w:ilvl w:val="0"/>
                <w:numId w:val="84"/>
              </w:numPr>
              <w:spacing w:before="60" w:after="60"/>
              <w:ind w:left="284" w:hanging="227"/>
              <w:rPr>
                <w:szCs w:val="22"/>
              </w:rPr>
            </w:pPr>
            <w:r w:rsidRPr="006C26CE">
              <w:rPr>
                <w:szCs w:val="22"/>
              </w:rPr>
              <w:t>3 – изменение подведомственности;</w:t>
            </w:r>
          </w:p>
          <w:p w:rsidR="004163A0" w:rsidRPr="006C26CE" w:rsidRDefault="00731971" w:rsidP="00565068">
            <w:pPr>
              <w:pStyle w:val="GOSTTablenorm"/>
              <w:numPr>
                <w:ilvl w:val="0"/>
                <w:numId w:val="84"/>
              </w:numPr>
              <w:spacing w:before="60" w:after="60"/>
              <w:ind w:left="284" w:hanging="227"/>
              <w:rPr>
                <w:szCs w:val="22"/>
              </w:rPr>
            </w:pPr>
            <w:r w:rsidRPr="006C26CE">
              <w:rPr>
                <w:szCs w:val="22"/>
              </w:rPr>
              <w:t>4 – изменение типа учреждения;</w:t>
            </w:r>
          </w:p>
          <w:p w:rsidR="004163A0" w:rsidRPr="006C26CE" w:rsidRDefault="00565068" w:rsidP="00565068">
            <w:pPr>
              <w:pStyle w:val="af1"/>
              <w:numPr>
                <w:ilvl w:val="0"/>
                <w:numId w:val="84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5 – изменение уровня бюджета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специального мероприятия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EventName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614" w:name="OLE_LINK256"/>
            <w:bookmarkStart w:id="615" w:name="OLE_LINK257"/>
            <w:bookmarkStart w:id="616" w:name="OLE_LINK258"/>
            <w:r w:rsidRPr="006C26CE">
              <w:rPr>
                <w:sz w:val="22"/>
                <w:szCs w:val="22"/>
              </w:rPr>
              <w:t>T(1-2000)</w:t>
            </w:r>
            <w:bookmarkEnd w:id="614"/>
            <w:bookmarkEnd w:id="615"/>
            <w:bookmarkEnd w:id="616"/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22.1 Приложения 1, 24.1 Приложения 2 и 20.1 Приложения 3.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специального мероприятия в отношении организации. Обязательно для заполнения, если заполнено по</w:t>
            </w:r>
            <w:r w:rsidR="00565068" w:rsidRPr="006C26CE">
              <w:rPr>
                <w:sz w:val="22"/>
                <w:szCs w:val="22"/>
              </w:rPr>
              <w:t>ле Код специального мероприятия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Сведения о присвоенном уникальном </w:t>
            </w:r>
            <w:r w:rsidRPr="006C26CE">
              <w:rPr>
                <w:sz w:val="22"/>
                <w:szCs w:val="22"/>
              </w:rPr>
              <w:lastRenderedPageBreak/>
              <w:t>номере реестровой записи организации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EventCodeReestr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T(=20)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25.2 Приложения 1, 26.2 Приложения 2 и 24.2 Приложения 3.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Указывается присвоенный уникальный номер реестровой записи организации, в отношении которой осущест</w:t>
            </w:r>
            <w:r w:rsidR="00565068" w:rsidRPr="006C26CE">
              <w:rPr>
                <w:sz w:val="22"/>
                <w:szCs w:val="22"/>
              </w:rPr>
              <w:t>вляются специальные мероприятия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617" w:name="_Toc507762778"/>
      <w:bookmarkStart w:id="618" w:name="OLE_LINK202"/>
      <w:bookmarkStart w:id="619" w:name="OLE_LINK203"/>
      <w:r w:rsidRPr="006C26CE">
        <w:lastRenderedPageBreak/>
        <w:t xml:space="preserve"> </w:t>
      </w:r>
      <w:bookmarkStart w:id="620" w:name="_Toc217499804"/>
      <w:r w:rsidRPr="006C26CE">
        <w:t>Описание комплексного типа «SubBudgAuth»</w:t>
      </w:r>
      <w:bookmarkEnd w:id="617"/>
      <w:bookmarkEnd w:id="620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</w:t>
      </w:r>
      <w:r w:rsidRPr="006C26CE">
        <w:rPr>
          <w:sz w:val="24"/>
          <w:szCs w:val="24"/>
          <w:lang w:val="en-US"/>
        </w:rPr>
        <w:t>SubBudgAuth</w:t>
      </w:r>
      <w:r w:rsidRPr="006C26CE">
        <w:rPr>
          <w:sz w:val="24"/>
          <w:szCs w:val="24"/>
        </w:rPr>
        <w:t xml:space="preserve">» блока </w:t>
      </w:r>
      <w:bookmarkStart w:id="621" w:name="OLE_LINK37"/>
      <w:bookmarkStart w:id="622" w:name="OLE_LINK38"/>
      <w:bookmarkStart w:id="623" w:name="OLE_LINK39"/>
      <w:bookmarkStart w:id="624" w:name="OLE_LINK67"/>
      <w:r w:rsidRPr="006C26CE">
        <w:rPr>
          <w:sz w:val="24"/>
          <w:szCs w:val="24"/>
        </w:rPr>
        <w:t>Переданные бюджетные полномочия исполнительно-распорядительного органа</w:t>
      </w:r>
      <w:bookmarkEnd w:id="621"/>
      <w:bookmarkEnd w:id="622"/>
      <w:bookmarkEnd w:id="623"/>
      <w:bookmarkEnd w:id="624"/>
      <w:r w:rsidRPr="006C26CE">
        <w:rPr>
          <w:sz w:val="24"/>
          <w:szCs w:val="24"/>
        </w:rPr>
        <w:t>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625" w:name="_Ref506906044"/>
      <w:bookmarkStart w:id="626" w:name="_Toc217499737"/>
      <w:r w:rsidR="005D63F5">
        <w:rPr>
          <w:noProof/>
          <w:szCs w:val="24"/>
        </w:rPr>
        <w:t>44</w:t>
      </w:r>
      <w:bookmarkEnd w:id="625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</w:t>
      </w:r>
      <w:r w:rsidRPr="006C26CE">
        <w:rPr>
          <w:szCs w:val="24"/>
          <w:lang w:val="en-US"/>
        </w:rPr>
        <w:t>SubBudgAuth</w:t>
      </w:r>
      <w:r w:rsidRPr="006C26CE">
        <w:rPr>
          <w:szCs w:val="24"/>
        </w:rPr>
        <w:t>»</w:t>
      </w:r>
      <w:bookmarkEnd w:id="626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3"/>
        <w:gridCol w:w="1700"/>
        <w:gridCol w:w="568"/>
        <w:gridCol w:w="1132"/>
        <w:gridCol w:w="566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SubBudgAuth</w:t>
            </w:r>
          </w:p>
        </w:tc>
        <w:tc>
          <w:tcPr>
            <w:tcW w:w="883" w:type="pct"/>
          </w:tcPr>
          <w:p w:rsidR="004163A0" w:rsidRPr="006C26CE" w:rsidRDefault="00731971">
            <w:pPr>
              <w:widowControl w:val="0"/>
              <w:tabs>
                <w:tab w:val="left" w:pos="1122"/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SubBudgAuth</w:t>
            </w:r>
            <w:r w:rsidRPr="006C26CE">
              <w:rPr>
                <w:bCs/>
                <w:iCs/>
                <w:color w:val="000000"/>
                <w:sz w:val="22"/>
                <w:szCs w:val="22"/>
              </w:rPr>
              <w:t>_ITEM</w:t>
            </w:r>
          </w:p>
        </w:tc>
        <w:tc>
          <w:tcPr>
            <w:tcW w:w="295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tSubBudgAuth_ITEM</w:t>
            </w:r>
          </w:p>
        </w:tc>
        <w:tc>
          <w:tcPr>
            <w:tcW w:w="29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ОМ</w:t>
            </w:r>
          </w:p>
        </w:tc>
        <w:tc>
          <w:tcPr>
            <w:tcW w:w="2056" w:type="pct"/>
          </w:tcPr>
          <w:p w:rsidR="004163A0" w:rsidRPr="006C26CE" w:rsidRDefault="00731971">
            <w:pPr>
              <w:pStyle w:val="GOSTTablenorm"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Соответствуют показателям 19 Приложения 1, 21 Приложения 2 и 17 Приложения 3 к Порядку.</w:t>
            </w:r>
          </w:p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Для закрытого контура не заполняется.</w:t>
            </w:r>
          </w:p>
          <w:p w:rsidR="00565068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В открытом контуре заполняется для ор</w:t>
            </w:r>
            <w:r w:rsidR="00565068" w:rsidRPr="006C26CE">
              <w:rPr>
                <w:sz w:val="22"/>
                <w:szCs w:val="22"/>
              </w:rPr>
              <w:t>ганизаций с «Типом организации» равным</w:t>
            </w:r>
            <w:r w:rsidRPr="006C26CE">
              <w:rPr>
                <w:sz w:val="22"/>
                <w:szCs w:val="22"/>
              </w:rPr>
              <w:t xml:space="preserve"> </w:t>
            </w:r>
            <w:r w:rsidR="00565068" w:rsidRPr="006C26CE">
              <w:rPr>
                <w:sz w:val="22"/>
                <w:szCs w:val="22"/>
              </w:rPr>
              <w:t>«</w:t>
            </w:r>
            <w:r w:rsidRPr="006C26CE">
              <w:rPr>
                <w:sz w:val="22"/>
                <w:szCs w:val="22"/>
              </w:rPr>
              <w:t>01 – федеральный орган государственной власти</w:t>
            </w:r>
            <w:r w:rsidR="00565068" w:rsidRPr="006C26CE">
              <w:rPr>
                <w:sz w:val="22"/>
                <w:szCs w:val="22"/>
              </w:rPr>
              <w:t>» и «Уровнем бюджета» равным</w:t>
            </w:r>
            <w:r w:rsidRPr="006C26CE">
              <w:rPr>
                <w:sz w:val="22"/>
                <w:szCs w:val="22"/>
              </w:rPr>
              <w:t xml:space="preserve"> «32 – муниципальный орган».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В данном блоке указываются переданные бюджетные полномочия исполнительно-распорядительного органа городского, сельс</w:t>
            </w:r>
            <w:r w:rsidR="00565068" w:rsidRPr="006C26CE">
              <w:rPr>
                <w:sz w:val="22"/>
                <w:szCs w:val="22"/>
              </w:rPr>
              <w:t>кого поселения (при их наличии)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627" w:name="_Toc507762779"/>
      <w:bookmarkStart w:id="628" w:name="OLE_LINK238"/>
      <w:bookmarkStart w:id="629" w:name="OLE_LINK239"/>
      <w:bookmarkEnd w:id="618"/>
      <w:bookmarkEnd w:id="619"/>
      <w:r w:rsidRPr="006C26CE">
        <w:t xml:space="preserve"> </w:t>
      </w:r>
      <w:bookmarkStart w:id="630" w:name="_Toc217499805"/>
      <w:r w:rsidRPr="006C26CE">
        <w:t>Описание комплексного типа «SubBudgAuth_ITEM»</w:t>
      </w:r>
      <w:bookmarkEnd w:id="627"/>
      <w:bookmarkEnd w:id="630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</w:t>
      </w:r>
      <w:r w:rsidRPr="006C26CE">
        <w:rPr>
          <w:sz w:val="24"/>
          <w:szCs w:val="24"/>
          <w:lang w:val="en-US"/>
        </w:rPr>
        <w:t>SubBudgAuth</w:t>
      </w:r>
      <w:r w:rsidRPr="006C26CE">
        <w:rPr>
          <w:bCs/>
          <w:iCs/>
          <w:color w:val="000000"/>
          <w:sz w:val="24"/>
          <w:szCs w:val="24"/>
        </w:rPr>
        <w:t>_ITEM</w:t>
      </w:r>
      <w:r w:rsidRPr="006C26CE">
        <w:rPr>
          <w:sz w:val="24"/>
          <w:szCs w:val="24"/>
        </w:rPr>
        <w:t xml:space="preserve">» строк блока </w:t>
      </w:r>
      <w:bookmarkStart w:id="631" w:name="OLE_LINK207"/>
      <w:bookmarkStart w:id="632" w:name="OLE_LINK215"/>
      <w:r w:rsidRPr="006C26CE">
        <w:rPr>
          <w:sz w:val="24"/>
          <w:szCs w:val="24"/>
        </w:rPr>
        <w:t>Переданные бюджетные полномочия исполнительно-распорядительного органа.</w:t>
      </w:r>
      <w:bookmarkEnd w:id="631"/>
      <w:bookmarkEnd w:id="632"/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633" w:name="_Toc217499738"/>
      <w:r w:rsidR="005D63F5">
        <w:rPr>
          <w:noProof/>
          <w:szCs w:val="24"/>
        </w:rPr>
        <w:t>45</w:t>
      </w:r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</w:t>
      </w:r>
      <w:r w:rsidRPr="006C26CE">
        <w:rPr>
          <w:szCs w:val="24"/>
          <w:lang w:val="en-US"/>
        </w:rPr>
        <w:t>SubBudgAuth</w:t>
      </w:r>
      <w:r w:rsidRPr="006C26CE">
        <w:rPr>
          <w:bCs/>
          <w:iCs/>
          <w:color w:val="000000"/>
          <w:szCs w:val="24"/>
        </w:rPr>
        <w:t>_ITEM</w:t>
      </w:r>
      <w:r w:rsidRPr="006C26CE">
        <w:rPr>
          <w:szCs w:val="24"/>
        </w:rPr>
        <w:t>»</w:t>
      </w:r>
      <w:bookmarkEnd w:id="633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99"/>
        <w:gridCol w:w="1701"/>
        <w:gridCol w:w="567"/>
        <w:gridCol w:w="1134"/>
        <w:gridCol w:w="566"/>
        <w:gridCol w:w="3961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2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2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ППО по ОКТМО</w:t>
            </w:r>
          </w:p>
        </w:tc>
        <w:tc>
          <w:tcPr>
            <w:tcW w:w="883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PPOOKTMO</w:t>
            </w:r>
          </w:p>
        </w:tc>
        <w:tc>
          <w:tcPr>
            <w:tcW w:w="29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Т(=8)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публично-правового образования ОКТМО</w:t>
            </w:r>
            <w:bookmarkEnd w:id="628"/>
            <w:bookmarkEnd w:id="629"/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2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Наименование ППО по ОКТМО</w:t>
            </w:r>
          </w:p>
        </w:tc>
        <w:tc>
          <w:tcPr>
            <w:tcW w:w="883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NamePPOOKTMO</w:t>
            </w:r>
          </w:p>
        </w:tc>
        <w:tc>
          <w:tcPr>
            <w:tcW w:w="29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Т(0-</w:t>
            </w:r>
            <w:r w:rsidRPr="006C26CE">
              <w:rPr>
                <w:sz w:val="22"/>
                <w:szCs w:val="22"/>
                <w:lang w:val="en-US"/>
              </w:rPr>
              <w:t>250</w:t>
            </w:r>
            <w:r w:rsidRPr="006C26CE">
              <w:rPr>
                <w:sz w:val="22"/>
                <w:szCs w:val="22"/>
              </w:rPr>
              <w:t>)</w:t>
            </w:r>
          </w:p>
        </w:tc>
        <w:tc>
          <w:tcPr>
            <w:tcW w:w="29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7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публично-правового об</w:t>
            </w:r>
            <w:r w:rsidR="00565068" w:rsidRPr="006C26CE">
              <w:rPr>
                <w:sz w:val="22"/>
                <w:szCs w:val="22"/>
              </w:rPr>
              <w:t>разования по справочнику ОКТМО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2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уровня бюджета</w:t>
            </w:r>
          </w:p>
        </w:tc>
        <w:tc>
          <w:tcPr>
            <w:tcW w:w="883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LevelBudg</w:t>
            </w:r>
          </w:p>
        </w:tc>
        <w:tc>
          <w:tcPr>
            <w:tcW w:w="29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Т(=2)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:rsidR="004163A0" w:rsidRPr="006C26CE" w:rsidRDefault="00731971">
            <w:pPr>
              <w:pStyle w:val="GOSTTablenorm"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Код уровня бюджета принимает следующие значения:</w:t>
            </w:r>
          </w:p>
          <w:p w:rsidR="004163A0" w:rsidRPr="006C26CE" w:rsidRDefault="00731971" w:rsidP="00565068">
            <w:pPr>
              <w:pStyle w:val="GOSTTablenorm"/>
              <w:numPr>
                <w:ilvl w:val="0"/>
                <w:numId w:val="84"/>
              </w:numPr>
              <w:spacing w:before="60" w:after="60"/>
              <w:ind w:left="284" w:hanging="227"/>
              <w:rPr>
                <w:szCs w:val="22"/>
              </w:rPr>
            </w:pPr>
            <w:r w:rsidRPr="006C26CE">
              <w:rPr>
                <w:szCs w:val="22"/>
              </w:rPr>
              <w:t xml:space="preserve">33 </w:t>
            </w:r>
            <w:r w:rsidR="006A311F" w:rsidRPr="006C26CE">
              <w:rPr>
                <w:szCs w:val="22"/>
              </w:rPr>
              <w:t>–</w:t>
            </w:r>
            <w:r w:rsidRPr="006C26CE">
              <w:rPr>
                <w:szCs w:val="22"/>
              </w:rPr>
              <w:t xml:space="preserve"> бюджет городского поселения;</w:t>
            </w:r>
          </w:p>
          <w:p w:rsidR="004163A0" w:rsidRPr="006C26CE" w:rsidRDefault="00731971" w:rsidP="00565068">
            <w:pPr>
              <w:pStyle w:val="GOSTTablenorm"/>
              <w:numPr>
                <w:ilvl w:val="0"/>
                <w:numId w:val="84"/>
              </w:numPr>
              <w:spacing w:before="60" w:after="60"/>
              <w:ind w:left="284" w:hanging="227"/>
              <w:rPr>
                <w:szCs w:val="22"/>
              </w:rPr>
            </w:pPr>
            <w:r w:rsidRPr="006C26CE">
              <w:rPr>
                <w:szCs w:val="22"/>
              </w:rPr>
              <w:t xml:space="preserve">34 </w:t>
            </w:r>
            <w:r w:rsidR="006A311F" w:rsidRPr="006C26CE">
              <w:rPr>
                <w:szCs w:val="22"/>
              </w:rPr>
              <w:t>–</w:t>
            </w:r>
            <w:r w:rsidR="00565068" w:rsidRPr="006C26CE">
              <w:rPr>
                <w:szCs w:val="22"/>
              </w:rPr>
              <w:t xml:space="preserve"> бюджет сельского поселения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2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уровня бюджета</w:t>
            </w:r>
          </w:p>
        </w:tc>
        <w:tc>
          <w:tcPr>
            <w:tcW w:w="883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NameLevelBudg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Т(0-</w:t>
            </w:r>
            <w:r w:rsidRPr="006C26CE">
              <w:rPr>
                <w:sz w:val="22"/>
                <w:szCs w:val="22"/>
                <w:lang w:val="en-US"/>
              </w:rPr>
              <w:t>250</w:t>
            </w:r>
            <w:r w:rsidRPr="006C26CE">
              <w:rPr>
                <w:sz w:val="22"/>
                <w:szCs w:val="22"/>
              </w:rPr>
              <w:t>)</w:t>
            </w:r>
          </w:p>
        </w:tc>
        <w:tc>
          <w:tcPr>
            <w:tcW w:w="29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</w:t>
            </w:r>
            <w:r w:rsidR="00565068" w:rsidRPr="006C26CE">
              <w:rPr>
                <w:sz w:val="22"/>
                <w:szCs w:val="22"/>
              </w:rPr>
              <w:t>тся наименование уровня бюджета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2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Бюджет</w:t>
            </w:r>
          </w:p>
        </w:tc>
        <w:tc>
          <w:tcPr>
            <w:tcW w:w="883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Budg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bookmarkStart w:id="634" w:name="OLE_LINK252"/>
            <w:bookmarkStart w:id="635" w:name="OLE_LINK253"/>
            <w:r w:rsidRPr="006C26CE">
              <w:rPr>
                <w:sz w:val="22"/>
                <w:szCs w:val="22"/>
              </w:rPr>
              <w:t>Т(=8)</w:t>
            </w:r>
            <w:bookmarkEnd w:id="634"/>
            <w:bookmarkEnd w:id="635"/>
          </w:p>
        </w:tc>
        <w:tc>
          <w:tcPr>
            <w:tcW w:w="29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:rsidR="004163A0" w:rsidRPr="006C26CE" w:rsidRDefault="0056506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бюджета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2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883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NameBudg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Т(0-</w:t>
            </w:r>
            <w:r w:rsidRPr="006C26CE">
              <w:rPr>
                <w:sz w:val="22"/>
                <w:szCs w:val="22"/>
                <w:lang w:val="en-US"/>
              </w:rPr>
              <w:t>250</w:t>
            </w:r>
            <w:r w:rsidRPr="006C26CE">
              <w:rPr>
                <w:sz w:val="22"/>
                <w:szCs w:val="22"/>
              </w:rPr>
              <w:t>)</w:t>
            </w:r>
          </w:p>
        </w:tc>
        <w:tc>
          <w:tcPr>
            <w:tcW w:w="29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</w:t>
            </w:r>
            <w:r w:rsidR="00565068" w:rsidRPr="006C26CE">
              <w:rPr>
                <w:sz w:val="22"/>
                <w:szCs w:val="22"/>
              </w:rPr>
              <w:t>казывается наименование бюджета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2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Глава по БК</w:t>
            </w:r>
          </w:p>
        </w:tc>
        <w:tc>
          <w:tcPr>
            <w:tcW w:w="883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Glava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Т(=3)</w:t>
            </w:r>
          </w:p>
        </w:tc>
        <w:tc>
          <w:tcPr>
            <w:tcW w:w="29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7" w:type="pct"/>
          </w:tcPr>
          <w:p w:rsidR="004163A0" w:rsidRPr="006C26CE" w:rsidRDefault="0056506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глава по БК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2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Главы по БК</w:t>
            </w:r>
          </w:p>
        </w:tc>
        <w:tc>
          <w:tcPr>
            <w:tcW w:w="883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NameGlava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Т(0-</w:t>
            </w:r>
            <w:r w:rsidRPr="006C26CE">
              <w:rPr>
                <w:sz w:val="22"/>
                <w:szCs w:val="22"/>
                <w:lang w:val="en-US"/>
              </w:rPr>
              <w:t>250</w:t>
            </w:r>
            <w:r w:rsidRPr="006C26CE">
              <w:rPr>
                <w:sz w:val="22"/>
                <w:szCs w:val="22"/>
              </w:rPr>
              <w:t>)</w:t>
            </w:r>
          </w:p>
        </w:tc>
        <w:tc>
          <w:tcPr>
            <w:tcW w:w="29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7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</w:t>
            </w:r>
            <w:r w:rsidR="00565068" w:rsidRPr="006C26CE">
              <w:rPr>
                <w:sz w:val="22"/>
                <w:szCs w:val="22"/>
              </w:rPr>
              <w:t>вается наименование Главы по БК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636" w:name="_Toc507762780"/>
      <w:r w:rsidRPr="006C26CE">
        <w:t xml:space="preserve"> </w:t>
      </w:r>
      <w:bookmarkStart w:id="637" w:name="_Toc217499806"/>
      <w:r w:rsidRPr="006C26CE">
        <w:t>Описание комплексного типа «</w:t>
      </w:r>
      <w:bookmarkStart w:id="638" w:name="OLE_LINK204"/>
      <w:bookmarkStart w:id="639" w:name="OLE_LINK205"/>
      <w:bookmarkStart w:id="640" w:name="OLE_LINK206"/>
      <w:bookmarkStart w:id="641" w:name="OLE_LINK222"/>
      <w:r w:rsidRPr="006C26CE">
        <w:t>Contract</w:t>
      </w:r>
      <w:bookmarkEnd w:id="638"/>
      <w:bookmarkEnd w:id="639"/>
      <w:bookmarkEnd w:id="640"/>
      <w:bookmarkEnd w:id="641"/>
      <w:r w:rsidRPr="006C26CE">
        <w:t>»</w:t>
      </w:r>
      <w:bookmarkEnd w:id="636"/>
      <w:bookmarkEnd w:id="637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</w:t>
      </w:r>
      <w:r w:rsidRPr="006C26CE">
        <w:rPr>
          <w:sz w:val="24"/>
          <w:szCs w:val="24"/>
          <w:lang w:val="en-US"/>
        </w:rPr>
        <w:t>Contract</w:t>
      </w:r>
      <w:r w:rsidRPr="006C26CE">
        <w:rPr>
          <w:sz w:val="24"/>
          <w:szCs w:val="24"/>
        </w:rPr>
        <w:t xml:space="preserve">» блока </w:t>
      </w:r>
      <w:bookmarkStart w:id="642" w:name="OLE_LINK216"/>
      <w:bookmarkStart w:id="643" w:name="OLE_LINK36"/>
      <w:bookmarkStart w:id="644" w:name="OLE_LINK279"/>
      <w:bookmarkStart w:id="645" w:name="OLE_LINK280"/>
      <w:r w:rsidRPr="006C26CE">
        <w:rPr>
          <w:sz w:val="24"/>
          <w:szCs w:val="24"/>
        </w:rPr>
        <w:t>Основание для включения организации в Сводный реестр</w:t>
      </w:r>
      <w:bookmarkEnd w:id="642"/>
      <w:bookmarkEnd w:id="643"/>
      <w:r w:rsidRPr="006C26CE">
        <w:rPr>
          <w:sz w:val="24"/>
          <w:szCs w:val="24"/>
        </w:rPr>
        <w:t>.</w:t>
      </w:r>
      <w:bookmarkEnd w:id="644"/>
      <w:bookmarkEnd w:id="645"/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646" w:name="_Ref507594719"/>
      <w:bookmarkStart w:id="647" w:name="_Toc217499739"/>
      <w:r w:rsidR="005D63F5">
        <w:rPr>
          <w:noProof/>
          <w:szCs w:val="24"/>
        </w:rPr>
        <w:t>46</w:t>
      </w:r>
      <w:bookmarkEnd w:id="646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</w:t>
      </w:r>
      <w:bookmarkStart w:id="648" w:name="OLE_LINK223"/>
      <w:bookmarkStart w:id="649" w:name="OLE_LINK227"/>
      <w:bookmarkStart w:id="650" w:name="OLE_LINK228"/>
      <w:bookmarkStart w:id="651" w:name="OLE_LINK235"/>
      <w:r w:rsidRPr="006C26CE">
        <w:rPr>
          <w:szCs w:val="24"/>
          <w:lang w:val="en-US"/>
        </w:rPr>
        <w:t>Contract</w:t>
      </w:r>
      <w:bookmarkEnd w:id="648"/>
      <w:bookmarkEnd w:id="649"/>
      <w:bookmarkEnd w:id="650"/>
      <w:bookmarkEnd w:id="651"/>
      <w:r w:rsidRPr="006C26CE">
        <w:rPr>
          <w:szCs w:val="24"/>
        </w:rPr>
        <w:t>»</w:t>
      </w:r>
      <w:bookmarkEnd w:id="647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3"/>
        <w:gridCol w:w="1701"/>
        <w:gridCol w:w="567"/>
        <w:gridCol w:w="1132"/>
        <w:gridCol w:w="566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Contract</w:t>
            </w:r>
          </w:p>
        </w:tc>
        <w:tc>
          <w:tcPr>
            <w:tcW w:w="883" w:type="pct"/>
          </w:tcPr>
          <w:p w:rsidR="004163A0" w:rsidRPr="006C26CE" w:rsidRDefault="00731971">
            <w:pPr>
              <w:widowControl w:val="0"/>
              <w:tabs>
                <w:tab w:val="left" w:pos="1122"/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bookmarkStart w:id="652" w:name="OLE_LINK240"/>
            <w:bookmarkStart w:id="653" w:name="OLE_LINK241"/>
            <w:r w:rsidRPr="006C26CE">
              <w:rPr>
                <w:sz w:val="22"/>
                <w:szCs w:val="22"/>
                <w:lang w:val="en-US"/>
              </w:rPr>
              <w:t>Contract</w:t>
            </w:r>
            <w:r w:rsidRPr="006C26CE">
              <w:rPr>
                <w:bCs/>
                <w:iCs/>
                <w:color w:val="000000"/>
                <w:sz w:val="22"/>
                <w:szCs w:val="22"/>
              </w:rPr>
              <w:t>_ITEM</w:t>
            </w:r>
            <w:bookmarkEnd w:id="652"/>
            <w:bookmarkEnd w:id="653"/>
          </w:p>
        </w:tc>
        <w:tc>
          <w:tcPr>
            <w:tcW w:w="29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tContract_ITEM</w:t>
            </w:r>
          </w:p>
        </w:tc>
        <w:tc>
          <w:tcPr>
            <w:tcW w:w="29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ОМ</w:t>
            </w:r>
          </w:p>
        </w:tc>
        <w:tc>
          <w:tcPr>
            <w:tcW w:w="2056" w:type="pct"/>
          </w:tcPr>
          <w:p w:rsidR="004163A0" w:rsidRPr="006C26CE" w:rsidRDefault="00731971">
            <w:pPr>
              <w:pStyle w:val="GOSTTablenorm"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Cs w:val="22"/>
              </w:rPr>
            </w:pPr>
            <w:bookmarkStart w:id="654" w:name="OLE_LINK181"/>
            <w:bookmarkStart w:id="655" w:name="OLE_LINK182"/>
            <w:r w:rsidRPr="006C26CE">
              <w:rPr>
                <w:szCs w:val="22"/>
              </w:rPr>
              <w:t>Соответствует показателю 13.1 Приложения 3.1 к Порядку.</w:t>
            </w:r>
          </w:p>
          <w:p w:rsidR="004163A0" w:rsidRPr="006C26CE" w:rsidRDefault="00731971" w:rsidP="00565068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Обязателен для заполнения для организаций с типом «Тип организации» </w:t>
            </w:r>
            <w:r w:rsidR="00565068" w:rsidRPr="006C26CE">
              <w:rPr>
                <w:sz w:val="22"/>
                <w:szCs w:val="22"/>
              </w:rPr>
              <w:t>равным</w:t>
            </w:r>
            <w:r w:rsidRPr="006C26CE">
              <w:rPr>
                <w:sz w:val="22"/>
                <w:szCs w:val="22"/>
              </w:rPr>
              <w:t xml:space="preserve"> </w:t>
            </w:r>
            <w:r w:rsidR="00565068" w:rsidRPr="006C26CE">
              <w:rPr>
                <w:sz w:val="22"/>
                <w:szCs w:val="22"/>
              </w:rPr>
              <w:t>«</w:t>
            </w:r>
            <w:r w:rsidRPr="006C26CE">
              <w:rPr>
                <w:sz w:val="22"/>
                <w:szCs w:val="22"/>
              </w:rPr>
              <w:t>20 – иные юридические лица, иные неучастники бюджетного процесса»</w:t>
            </w:r>
            <w:bookmarkEnd w:id="654"/>
            <w:bookmarkEnd w:id="655"/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656" w:name="_Toc507762781"/>
      <w:r w:rsidRPr="006C26CE">
        <w:t xml:space="preserve"> </w:t>
      </w:r>
      <w:bookmarkStart w:id="657" w:name="_Toc217499807"/>
      <w:r w:rsidRPr="006C26CE">
        <w:t>Описание комплексного типа «</w:t>
      </w:r>
      <w:bookmarkStart w:id="658" w:name="OLE_LINK276"/>
      <w:bookmarkStart w:id="659" w:name="OLE_LINK277"/>
      <w:bookmarkStart w:id="660" w:name="OLE_LINK278"/>
      <w:r w:rsidRPr="006C26CE">
        <w:t>Contract</w:t>
      </w:r>
      <w:bookmarkEnd w:id="658"/>
      <w:bookmarkEnd w:id="659"/>
      <w:bookmarkEnd w:id="660"/>
      <w:r w:rsidRPr="006C26CE">
        <w:t>_ITEM»</w:t>
      </w:r>
      <w:bookmarkEnd w:id="656"/>
      <w:bookmarkEnd w:id="657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</w:t>
      </w:r>
      <w:r w:rsidRPr="006C26CE">
        <w:rPr>
          <w:sz w:val="26"/>
          <w:szCs w:val="26"/>
        </w:rPr>
        <w:t>Contract</w:t>
      </w:r>
      <w:r w:rsidRPr="006C26CE">
        <w:rPr>
          <w:bCs/>
          <w:iCs/>
          <w:color w:val="000000"/>
          <w:sz w:val="24"/>
          <w:szCs w:val="24"/>
        </w:rPr>
        <w:t>_ITEM</w:t>
      </w:r>
      <w:r w:rsidRPr="006C26CE">
        <w:rPr>
          <w:sz w:val="24"/>
          <w:szCs w:val="24"/>
        </w:rPr>
        <w:t>» строк блока Основание для включения организации в Сводный реестр.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lastRenderedPageBreak/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661" w:name="_Toc217499740"/>
      <w:r w:rsidR="005D63F5">
        <w:rPr>
          <w:noProof/>
          <w:szCs w:val="24"/>
        </w:rPr>
        <w:t>47</w:t>
      </w:r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</w:t>
      </w:r>
      <w:r w:rsidRPr="006C26CE">
        <w:rPr>
          <w:rFonts w:cs="Arial"/>
          <w:iCs/>
          <w:szCs w:val="24"/>
        </w:rPr>
        <w:t>комплексного типа «Contract_ITEM»</w:t>
      </w:r>
      <w:bookmarkEnd w:id="661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3"/>
        <w:gridCol w:w="1701"/>
        <w:gridCol w:w="567"/>
        <w:gridCol w:w="1132"/>
        <w:gridCol w:w="566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Номер контракта</w:t>
            </w:r>
          </w:p>
        </w:tc>
        <w:tc>
          <w:tcPr>
            <w:tcW w:w="883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bookmarkStart w:id="662" w:name="OLE_LINK281"/>
            <w:bookmarkStart w:id="663" w:name="OLE_LINK282"/>
            <w:r w:rsidRPr="006C26CE">
              <w:rPr>
                <w:sz w:val="22"/>
                <w:szCs w:val="22"/>
              </w:rPr>
              <w:t>C</w:t>
            </w:r>
            <w:r w:rsidRPr="006C26CE">
              <w:rPr>
                <w:sz w:val="22"/>
                <w:szCs w:val="22"/>
                <w:lang w:val="en-US"/>
              </w:rPr>
              <w:t>ontractNum</w:t>
            </w:r>
            <w:bookmarkEnd w:id="662"/>
            <w:bookmarkEnd w:id="663"/>
          </w:p>
        </w:tc>
        <w:tc>
          <w:tcPr>
            <w:tcW w:w="29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Т(1-250)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bookmarkStart w:id="664" w:name="OLE_LINK254"/>
            <w:bookmarkStart w:id="665" w:name="OLE_LINK255"/>
            <w:r w:rsidRPr="006C26CE">
              <w:rPr>
                <w:sz w:val="22"/>
                <w:szCs w:val="22"/>
              </w:rPr>
              <w:t>О</w:t>
            </w:r>
            <w:bookmarkEnd w:id="664"/>
            <w:bookmarkEnd w:id="665"/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номер государственного (муниципального) контракта, контрактов, договоров, соглашений, в целях исполнения, которых подлежит открытию лицевой счет (лицевые счета) в территориальных органах Федерального казначейства, финансовых органах субъектов Российской Федерации (муниципальных образований) в соответствии с законодательством Российской Федерации. Соответствует показател</w:t>
            </w:r>
            <w:r w:rsidR="00565068" w:rsidRPr="006C26CE">
              <w:rPr>
                <w:sz w:val="22"/>
                <w:szCs w:val="22"/>
              </w:rPr>
              <w:t>ю 13.1 Приложения 3.1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заключения контракта</w:t>
            </w:r>
          </w:p>
        </w:tc>
        <w:tc>
          <w:tcPr>
            <w:tcW w:w="883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  <w:lang w:val="en-US"/>
              </w:rPr>
            </w:pPr>
            <w:bookmarkStart w:id="666" w:name="OLE_LINK283"/>
            <w:bookmarkStart w:id="667" w:name="OLE_LINK284"/>
            <w:r w:rsidRPr="006C26CE">
              <w:rPr>
                <w:sz w:val="22"/>
                <w:szCs w:val="22"/>
              </w:rPr>
              <w:t>D</w:t>
            </w:r>
            <w:r w:rsidRPr="006C26CE">
              <w:rPr>
                <w:sz w:val="22"/>
                <w:szCs w:val="22"/>
                <w:lang w:val="en-US"/>
              </w:rPr>
              <w:t>ate</w:t>
            </w:r>
            <w:r w:rsidRPr="006C26CE">
              <w:rPr>
                <w:sz w:val="22"/>
                <w:szCs w:val="22"/>
              </w:rPr>
              <w:t>C</w:t>
            </w:r>
            <w:r w:rsidRPr="006C26CE">
              <w:rPr>
                <w:sz w:val="22"/>
                <w:szCs w:val="22"/>
                <w:lang w:val="en-US"/>
              </w:rPr>
              <w:t>ontract</w:t>
            </w:r>
            <w:bookmarkEnd w:id="666"/>
            <w:bookmarkEnd w:id="667"/>
          </w:p>
        </w:tc>
        <w:tc>
          <w:tcPr>
            <w:tcW w:w="29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pStyle w:val="GOSTTablenorm"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Указывается дата заключения контракта.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</w:t>
            </w:r>
            <w:r w:rsidR="00565068" w:rsidRPr="006C26CE">
              <w:rPr>
                <w:sz w:val="22"/>
                <w:szCs w:val="22"/>
              </w:rPr>
              <w:t>ю 13.1 Приложения 3.1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по Сводному реестру организации, заключившей государственный (муниципальный) контракт</w:t>
            </w:r>
          </w:p>
        </w:tc>
        <w:tc>
          <w:tcPr>
            <w:tcW w:w="883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bookmarkStart w:id="668" w:name="OLE_LINK285"/>
            <w:bookmarkStart w:id="669" w:name="OLE_LINK286"/>
            <w:r w:rsidRPr="006C26CE">
              <w:rPr>
                <w:sz w:val="22"/>
                <w:szCs w:val="22"/>
              </w:rPr>
              <w:t>O</w:t>
            </w:r>
            <w:r w:rsidRPr="006C26CE">
              <w:rPr>
                <w:sz w:val="22"/>
                <w:szCs w:val="22"/>
                <w:lang w:val="en-US"/>
              </w:rPr>
              <w:t>rgCode</w:t>
            </w:r>
            <w:r w:rsidRPr="006C26CE">
              <w:rPr>
                <w:sz w:val="22"/>
                <w:szCs w:val="22"/>
              </w:rPr>
              <w:t>C</w:t>
            </w:r>
            <w:r w:rsidRPr="006C26CE">
              <w:rPr>
                <w:sz w:val="22"/>
                <w:szCs w:val="22"/>
                <w:lang w:val="en-US"/>
              </w:rPr>
              <w:t>ontract</w:t>
            </w:r>
            <w:bookmarkEnd w:id="668"/>
            <w:bookmarkEnd w:id="669"/>
          </w:p>
        </w:tc>
        <w:tc>
          <w:tcPr>
            <w:tcW w:w="29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Т(=8)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pStyle w:val="GOSTTablenorm"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Указывается код по Сводному реестру организации, заключившей государственный (муниципальный) контракт.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</w:t>
            </w:r>
            <w:r w:rsidR="00565068" w:rsidRPr="006C26CE">
              <w:rPr>
                <w:sz w:val="22"/>
                <w:szCs w:val="22"/>
              </w:rPr>
              <w:t>ю 13.2 Приложения 3.1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по Сводному реестру организации, заключившей государственный (муниципальный) контракт</w:t>
            </w:r>
          </w:p>
        </w:tc>
        <w:tc>
          <w:tcPr>
            <w:tcW w:w="883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bookmarkStart w:id="670" w:name="OLE_LINK287"/>
            <w:r w:rsidRPr="006C26CE">
              <w:rPr>
                <w:sz w:val="22"/>
                <w:szCs w:val="22"/>
              </w:rPr>
              <w:t>O</w:t>
            </w:r>
            <w:r w:rsidRPr="006C26CE">
              <w:rPr>
                <w:sz w:val="22"/>
                <w:szCs w:val="22"/>
                <w:lang w:val="en-US"/>
              </w:rPr>
              <w:t>rgName</w:t>
            </w:r>
            <w:r w:rsidRPr="006C26CE">
              <w:rPr>
                <w:sz w:val="22"/>
                <w:szCs w:val="22"/>
              </w:rPr>
              <w:t>C</w:t>
            </w:r>
            <w:r w:rsidRPr="006C26CE">
              <w:rPr>
                <w:sz w:val="22"/>
                <w:szCs w:val="22"/>
                <w:lang w:val="en-US"/>
              </w:rPr>
              <w:t>ontract</w:t>
            </w:r>
            <w:bookmarkEnd w:id="670"/>
          </w:p>
        </w:tc>
        <w:tc>
          <w:tcPr>
            <w:tcW w:w="29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T(1-2000)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731971">
            <w:pPr>
              <w:pStyle w:val="GOSTTablenorm"/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Указывается наименование по Сводному реестру организации, заключившей государственный (муниципальный) контракт.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</w:t>
            </w:r>
            <w:r w:rsidR="00565068" w:rsidRPr="006C26CE">
              <w:rPr>
                <w:sz w:val="22"/>
                <w:szCs w:val="22"/>
              </w:rPr>
              <w:t>ю 13.2 Приложения 3.1 к Порядку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bookmarkStart w:id="671" w:name="_Toc507762782"/>
      <w:r w:rsidRPr="006C26CE">
        <w:t xml:space="preserve"> </w:t>
      </w:r>
      <w:bookmarkStart w:id="672" w:name="_Toc217499808"/>
      <w:r w:rsidRPr="006C26CE">
        <w:t>Описание комплексного типа «UBPfinFKU»</w:t>
      </w:r>
      <w:bookmarkEnd w:id="672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 xml:space="preserve">Описание комплексного типа «UBPfinFKU» блока </w:t>
      </w:r>
      <w:r w:rsidRPr="006C26CE">
        <w:rPr>
          <w:sz w:val="22"/>
          <w:szCs w:val="22"/>
        </w:rPr>
        <w:t>Сведения об организации, осуществляющей финансовое обеспечение ФКУ</w:t>
      </w:r>
      <w:r w:rsidRPr="006C26CE">
        <w:rPr>
          <w:sz w:val="24"/>
          <w:szCs w:val="24"/>
        </w:rPr>
        <w:t>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lastRenderedPageBreak/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673" w:name="_Ref535493422"/>
      <w:bookmarkStart w:id="674" w:name="_Toc217499741"/>
      <w:r w:rsidR="005D63F5">
        <w:rPr>
          <w:noProof/>
          <w:szCs w:val="24"/>
        </w:rPr>
        <w:t>48</w:t>
      </w:r>
      <w:bookmarkEnd w:id="673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«UBPfinFKU»</w:t>
      </w:r>
      <w:bookmarkEnd w:id="674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3"/>
        <w:gridCol w:w="1702"/>
        <w:gridCol w:w="568"/>
        <w:gridCol w:w="1132"/>
        <w:gridCol w:w="566"/>
        <w:gridCol w:w="3957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документа</w:t>
            </w:r>
          </w:p>
        </w:tc>
        <w:tc>
          <w:tcPr>
            <w:tcW w:w="884" w:type="pct"/>
          </w:tcPr>
          <w:p w:rsidR="004163A0" w:rsidRPr="006C26CE" w:rsidRDefault="00731971">
            <w:pPr>
              <w:widowControl w:val="0"/>
              <w:tabs>
                <w:tab w:val="left" w:pos="1122"/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FKUDocName</w:t>
            </w:r>
          </w:p>
        </w:tc>
        <w:tc>
          <w:tcPr>
            <w:tcW w:w="295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T(1-2000)</w:t>
            </w:r>
          </w:p>
        </w:tc>
        <w:tc>
          <w:tcPr>
            <w:tcW w:w="29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нормативного правового акта – основания, устанавливающего наличие права у организации на осуществление финансового обеспечения федеральных казенных учреждений за счет источника дополнител</w:t>
            </w:r>
            <w:r w:rsidR="00565068" w:rsidRPr="006C26CE">
              <w:rPr>
                <w:sz w:val="22"/>
                <w:szCs w:val="22"/>
              </w:rPr>
              <w:t>ьного бюджетного финансирования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884" w:type="pct"/>
          </w:tcPr>
          <w:p w:rsidR="004163A0" w:rsidRPr="006C26CE" w:rsidRDefault="00731971">
            <w:pPr>
              <w:widowControl w:val="0"/>
              <w:tabs>
                <w:tab w:val="left" w:pos="1122"/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FKUDocNum</w:t>
            </w:r>
          </w:p>
        </w:tc>
        <w:tc>
          <w:tcPr>
            <w:tcW w:w="295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T(1-50)</w:t>
            </w:r>
          </w:p>
        </w:tc>
        <w:tc>
          <w:tcPr>
            <w:tcW w:w="29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номер нормативного правового акта – основания, устанавливающего наличие права у организации на осуществление финансового обеспечения федеральных казенных учреждений за счет источника дополнител</w:t>
            </w:r>
            <w:r w:rsidR="00565068" w:rsidRPr="006C26CE">
              <w:rPr>
                <w:sz w:val="22"/>
                <w:szCs w:val="22"/>
              </w:rPr>
              <w:t>ьного бюджетного финансирования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ввода в действие</w:t>
            </w:r>
          </w:p>
        </w:tc>
        <w:tc>
          <w:tcPr>
            <w:tcW w:w="884" w:type="pct"/>
          </w:tcPr>
          <w:p w:rsidR="004163A0" w:rsidRPr="006C26CE" w:rsidRDefault="00731971">
            <w:pPr>
              <w:widowControl w:val="0"/>
              <w:tabs>
                <w:tab w:val="left" w:pos="1122"/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FKUDocDate</w:t>
            </w:r>
          </w:p>
        </w:tc>
        <w:tc>
          <w:tcPr>
            <w:tcW w:w="295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</w:t>
            </w:r>
          </w:p>
        </w:tc>
        <w:tc>
          <w:tcPr>
            <w:tcW w:w="29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дата ввода в действие нормативного правового акта – основания, устанавливающего наличие права у организации на осуществление финансового обеспечения федеральных казенных учреждений за счет источника дополнител</w:t>
            </w:r>
            <w:r w:rsidR="00565068" w:rsidRPr="006C26CE">
              <w:rPr>
                <w:sz w:val="22"/>
                <w:szCs w:val="22"/>
              </w:rPr>
              <w:t>ьного бюджетного финансирования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r w:rsidRPr="006C26CE">
        <w:t xml:space="preserve"> </w:t>
      </w:r>
      <w:bookmarkStart w:id="675" w:name="_Toc217499809"/>
      <w:r w:rsidRPr="006C26CE">
        <w:t>Описание комплексного типа «UBPgetFin»</w:t>
      </w:r>
      <w:bookmarkEnd w:id="675"/>
    </w:p>
    <w:p w:rsidR="004163A0" w:rsidRPr="006C26CE" w:rsidRDefault="00731971">
      <w:pPr>
        <w:pStyle w:val="ASFKNormal"/>
        <w:jc w:val="both"/>
        <w:rPr>
          <w:sz w:val="24"/>
          <w:szCs w:val="24"/>
        </w:rPr>
      </w:pPr>
      <w:r w:rsidRPr="006C26CE">
        <w:rPr>
          <w:sz w:val="24"/>
          <w:szCs w:val="24"/>
        </w:rPr>
        <w:t>Описание комплексного типа «UBPgetFin» блока Сведения о праве организации получать источник дополнительного бюджетного финансирования.</w:t>
      </w:r>
    </w:p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  <w:rPr>
          <w:szCs w:val="24"/>
        </w:rPr>
      </w:pPr>
      <w:r w:rsidRPr="006C26CE">
        <w:rPr>
          <w:szCs w:val="24"/>
        </w:rPr>
        <w:fldChar w:fldCharType="begin"/>
      </w:r>
      <w:r w:rsidRPr="006C26CE">
        <w:rPr>
          <w:szCs w:val="24"/>
        </w:rPr>
        <w:instrText xml:space="preserve"> SEQ Таблица \* ARABIC </w:instrText>
      </w:r>
      <w:r w:rsidRPr="006C26CE">
        <w:rPr>
          <w:szCs w:val="24"/>
        </w:rPr>
        <w:fldChar w:fldCharType="separate"/>
      </w:r>
      <w:bookmarkStart w:id="676" w:name="_Ref535493454"/>
      <w:bookmarkStart w:id="677" w:name="_Toc217499742"/>
      <w:r w:rsidR="005D63F5">
        <w:rPr>
          <w:noProof/>
          <w:szCs w:val="24"/>
        </w:rPr>
        <w:t>49</w:t>
      </w:r>
      <w:bookmarkEnd w:id="676"/>
      <w:r w:rsidRPr="006C26CE">
        <w:rPr>
          <w:szCs w:val="24"/>
        </w:rPr>
        <w:fldChar w:fldCharType="end"/>
      </w:r>
      <w:r w:rsidRPr="006C26CE">
        <w:rPr>
          <w:szCs w:val="24"/>
        </w:rPr>
        <w:t xml:space="preserve"> – Описание комплексного типа «UBPgetFin»</w:t>
      </w:r>
      <w:bookmarkEnd w:id="677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3"/>
        <w:gridCol w:w="1702"/>
        <w:gridCol w:w="568"/>
        <w:gridCol w:w="1132"/>
        <w:gridCol w:w="566"/>
        <w:gridCol w:w="3957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документа</w:t>
            </w:r>
          </w:p>
        </w:tc>
        <w:tc>
          <w:tcPr>
            <w:tcW w:w="884" w:type="pct"/>
          </w:tcPr>
          <w:p w:rsidR="004163A0" w:rsidRPr="006C26CE" w:rsidRDefault="00731971">
            <w:pPr>
              <w:widowControl w:val="0"/>
              <w:tabs>
                <w:tab w:val="left" w:pos="1122"/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FinDocName</w:t>
            </w:r>
          </w:p>
        </w:tc>
        <w:tc>
          <w:tcPr>
            <w:tcW w:w="295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T(1-2000)</w:t>
            </w:r>
          </w:p>
        </w:tc>
        <w:tc>
          <w:tcPr>
            <w:tcW w:w="29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widowControl w:val="0"/>
              <w:tabs>
                <w:tab w:val="left" w:pos="1122"/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нормативного правового акта – основания, устанавливающего право организации на получение источника дополнител</w:t>
            </w:r>
            <w:r w:rsidR="00565068" w:rsidRPr="006C26CE">
              <w:rPr>
                <w:sz w:val="22"/>
                <w:szCs w:val="22"/>
              </w:rPr>
              <w:t>ьного бюджетного финансирования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884" w:type="pct"/>
          </w:tcPr>
          <w:p w:rsidR="004163A0" w:rsidRPr="006C26CE" w:rsidRDefault="00731971">
            <w:pPr>
              <w:widowControl w:val="0"/>
              <w:tabs>
                <w:tab w:val="left" w:pos="1122"/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FinDocNum</w:t>
            </w:r>
          </w:p>
        </w:tc>
        <w:tc>
          <w:tcPr>
            <w:tcW w:w="295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T(1-50)</w:t>
            </w:r>
          </w:p>
        </w:tc>
        <w:tc>
          <w:tcPr>
            <w:tcW w:w="29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widowControl w:val="0"/>
              <w:tabs>
                <w:tab w:val="left" w:pos="1122"/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номер нормативного правового акта – основания, </w:t>
            </w:r>
            <w:r w:rsidRPr="006C26CE">
              <w:rPr>
                <w:sz w:val="22"/>
                <w:szCs w:val="22"/>
              </w:rPr>
              <w:lastRenderedPageBreak/>
              <w:t>устанавливающего право организации на получение источника дополнител</w:t>
            </w:r>
            <w:r w:rsidR="00565068" w:rsidRPr="006C26CE">
              <w:rPr>
                <w:sz w:val="22"/>
                <w:szCs w:val="22"/>
              </w:rPr>
              <w:t>ьного бюджетного финансирования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Дата ввода в действие</w:t>
            </w:r>
          </w:p>
        </w:tc>
        <w:tc>
          <w:tcPr>
            <w:tcW w:w="884" w:type="pct"/>
          </w:tcPr>
          <w:p w:rsidR="004163A0" w:rsidRPr="006C26CE" w:rsidRDefault="00731971">
            <w:pPr>
              <w:widowControl w:val="0"/>
              <w:tabs>
                <w:tab w:val="left" w:pos="1122"/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FinDocDate</w:t>
            </w:r>
          </w:p>
        </w:tc>
        <w:tc>
          <w:tcPr>
            <w:tcW w:w="295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</w:t>
            </w:r>
          </w:p>
        </w:tc>
        <w:tc>
          <w:tcPr>
            <w:tcW w:w="294" w:type="pct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:rsidR="004163A0" w:rsidRPr="006C26CE" w:rsidRDefault="00731971">
            <w:pPr>
              <w:widowControl w:val="0"/>
              <w:tabs>
                <w:tab w:val="left" w:pos="1122"/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дата ввода в действие нормативного правового акта – основания, устанавливающего право организации на получение источника дополнител</w:t>
            </w:r>
            <w:r w:rsidR="00565068" w:rsidRPr="006C26CE">
              <w:rPr>
                <w:sz w:val="22"/>
                <w:szCs w:val="22"/>
              </w:rPr>
              <w:t>ьного бюджетного финансирования</w:t>
            </w:r>
          </w:p>
        </w:tc>
      </w:tr>
    </w:tbl>
    <w:p w:rsidR="004163A0" w:rsidRPr="006C26CE" w:rsidRDefault="00731971">
      <w:pPr>
        <w:pStyle w:val="30"/>
        <w:tabs>
          <w:tab w:val="clear" w:pos="720"/>
        </w:tabs>
      </w:pPr>
      <w:r w:rsidRPr="006C26CE">
        <w:t xml:space="preserve"> </w:t>
      </w:r>
      <w:bookmarkStart w:id="678" w:name="_Toc217499810"/>
      <w:r w:rsidRPr="006C26CE">
        <w:t>Пример XML</w:t>
      </w:r>
      <w:bookmarkEnd w:id="671"/>
      <w:bookmarkEnd w:id="678"/>
      <w:r w:rsidRPr="006C26CE">
        <w:t xml:space="preserve"> 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>&lt;?xml version="1.0" encoding="UTF-8"?&gt;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>&lt;tns:exchangePacket xmlns:xsi=</w:t>
      </w:r>
      <w:hyperlink r:id="rId15" w:tooltip="http://www.w3.org/2001/XMLSchema-instance" w:history="1">
        <w:r w:rsidRPr="00ED0879">
          <w:rPr>
            <w:rFonts w:cs="Courier New"/>
            <w:sz w:val="20"/>
          </w:rPr>
          <w:t>http://www.w3.org/2001/XMLSchema-instance</w:t>
        </w:r>
      </w:hyperlink>
      <w:r w:rsidRPr="00ED0879">
        <w:rPr>
          <w:rFonts w:cs="Courier New"/>
          <w:sz w:val="20"/>
        </w:rPr>
        <w:t xml:space="preserve"> xmlns:tns=</w:t>
      </w:r>
      <w:hyperlink r:id="rId16" w:tooltip="http://www.roskazna.ru/eb/ext" w:history="1">
        <w:r w:rsidRPr="00ED0879">
          <w:rPr>
            <w:rFonts w:cs="Courier New"/>
            <w:sz w:val="20"/>
          </w:rPr>
          <w:t>http://www.roskazna.ru/eb/ext</w:t>
        </w:r>
      </w:hyperlink>
      <w:r w:rsidRPr="00ED0879">
        <w:rPr>
          <w:rFonts w:cs="Courier New"/>
          <w:sz w:val="20"/>
        </w:rPr>
        <w:t xml:space="preserve"> xmlns:frm=</w:t>
      </w:r>
      <w:hyperlink r:id="rId17" w:tooltip="http://www.roskazna.ru/eb/domain/REF_UBPandNUBPR/formular" w:history="1">
        <w:r w:rsidRPr="00ED0879">
          <w:rPr>
            <w:rFonts w:cs="Courier New"/>
            <w:sz w:val="20"/>
          </w:rPr>
          <w:t>http://www.roskazna.ru/eb/domain/REF_UBPandNUBPR/formular</w:t>
        </w:r>
      </w:hyperlink>
      <w:r w:rsidRPr="00ED0879">
        <w:rPr>
          <w:rFonts w:cs="Courier New"/>
          <w:sz w:val="20"/>
        </w:rPr>
        <w:t xml:space="preserve"> xsi:schemaLocation="http://www.roskazna.ru/eb/ext/extHeader.xsd http://www.roskazna.ru/eb/domain/REF_UBPandNUBPR/formular formulars.xsd"&gt;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  <w:t>&lt;tns:packetHeader&gt;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&lt;tns:serviceInfo&gt;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&lt;tns:versionId&gt;5.0&lt;/tns:versionId&gt;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&lt;tns:creationDateTime&gt;2021-11-25T14:30:47Z&lt;/tns:creationDateTime&gt;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&lt;tns:requestId&gt;{046F0F09-2E02-280D-E050-11AC5D010F86}&lt;/tns:requestId&gt;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&lt;tns:trackingId&gt;1234567&lt;/tns:trackingId&gt;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&lt;tns:documentType&gt;Заявка на включение&lt;/tns:documentType&gt;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&lt;/tns:serviceInfo&gt;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&lt;tns:senderParty&gt;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&lt;tns:organizationParty&gt;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&lt;tns:OGRN&gt;1254536879423&lt;/tns:OGRN&gt;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&lt;tns:SRCode&gt;12545364&lt;/tns:SRCode&gt;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&lt;/tns:organizationParty&gt;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&lt;/tns:senderParty&gt;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&lt;tns:receiverPartyCollection&gt;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&lt;tns:partyIdentifier&gt;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&lt;tns:TOFKParty&gt;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&lt;tns:TOFKCode&gt;2100&lt;/tns:TOFKCode&gt;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&lt;/tns:TOFKParty&gt;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&lt;/tns:partyIdentifier&gt;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&lt;/tns:receiverPartyCollection&gt;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  <w:t>&lt;/tns:packetHeader&gt;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  <w:t>&lt;tns:formularCollection&gt;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&lt;tns:formular metaType="formular" xsi:type="frm:tREF_UBPandNUBPR" versionID="4.0"&gt;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&lt;GUID&gt;046F0F09-2E02-280D-E050-11AC5D010F85&lt;/GUID&gt;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&lt;ContourTypeCode&gt;S&lt;/ContourTypeCode&gt;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&lt;ReqTypeCode&gt;1&lt;/ReqTypeCode&gt;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&lt;ReqSecrecy&gt;ДСП&lt;/ReqSecrecy&gt;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&lt;ReqDate&gt;2021-11-25T10:37:47Z&lt;/ReqDate&gt;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  <w:lang w:val="ru-RU"/>
        </w:rPr>
        <w:t>&lt;</w:t>
      </w:r>
      <w:r w:rsidRPr="00ED0879">
        <w:rPr>
          <w:rFonts w:cs="Courier New"/>
          <w:sz w:val="20"/>
        </w:rPr>
        <w:t>ReqNum</w:t>
      </w:r>
      <w:r w:rsidRPr="00ED0879">
        <w:rPr>
          <w:rFonts w:cs="Courier New"/>
          <w:sz w:val="20"/>
          <w:lang w:val="ru-RU"/>
        </w:rPr>
        <w:t>&gt;2015&lt;/</w:t>
      </w:r>
      <w:r w:rsidRPr="00ED0879">
        <w:rPr>
          <w:rFonts w:cs="Courier New"/>
          <w:sz w:val="20"/>
        </w:rPr>
        <w:t>ReqNum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lastRenderedPageBreak/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UOCode</w:t>
      </w:r>
      <w:r w:rsidRPr="00ED0879">
        <w:rPr>
          <w:rFonts w:cs="Courier New"/>
          <w:sz w:val="20"/>
          <w:lang w:val="ru-RU"/>
        </w:rPr>
        <w:t>&gt;00100187&lt;/</w:t>
      </w:r>
      <w:r w:rsidRPr="00ED0879">
        <w:rPr>
          <w:rFonts w:cs="Courier New"/>
          <w:sz w:val="20"/>
        </w:rPr>
        <w:t>UOCode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UOName</w:t>
      </w:r>
      <w:r w:rsidRPr="00ED0879">
        <w:rPr>
          <w:rFonts w:cs="Courier New"/>
          <w:sz w:val="20"/>
          <w:lang w:val="ru-RU"/>
        </w:rPr>
        <w:t>&gt;Министерство обороны Российской Федерации&lt;/</w:t>
      </w:r>
      <w:r w:rsidRPr="00ED0879">
        <w:rPr>
          <w:rFonts w:cs="Courier New"/>
          <w:sz w:val="20"/>
        </w:rPr>
        <w:t>UOName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KBKGlavaUOCode</w:t>
      </w:r>
      <w:r w:rsidRPr="00ED0879">
        <w:rPr>
          <w:rFonts w:cs="Courier New"/>
          <w:sz w:val="20"/>
          <w:lang w:val="ru-RU"/>
        </w:rPr>
        <w:t>&gt;187&lt;/</w:t>
      </w:r>
      <w:r w:rsidRPr="00ED0879">
        <w:rPr>
          <w:rFonts w:cs="Courier New"/>
          <w:sz w:val="20"/>
        </w:rPr>
        <w:t>KBKGlavaUOCode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HeadUOSignName</w:t>
      </w:r>
      <w:r w:rsidRPr="00ED0879">
        <w:rPr>
          <w:rFonts w:cs="Courier New"/>
          <w:sz w:val="20"/>
          <w:lang w:val="ru-RU"/>
        </w:rPr>
        <w:t>&gt;Смирнов А. П.&lt;/</w:t>
      </w:r>
      <w:r w:rsidRPr="00ED0879">
        <w:rPr>
          <w:rFonts w:cs="Courier New"/>
          <w:sz w:val="20"/>
        </w:rPr>
        <w:t>HeadUOSignName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HeadUOSignPost</w:t>
      </w:r>
      <w:r w:rsidRPr="00ED0879">
        <w:rPr>
          <w:rFonts w:cs="Courier New"/>
          <w:sz w:val="20"/>
          <w:lang w:val="ru-RU"/>
        </w:rPr>
        <w:t>&gt;Заместитель руководителя управления&lt;/</w:t>
      </w:r>
      <w:r w:rsidRPr="00ED0879">
        <w:rPr>
          <w:rFonts w:cs="Courier New"/>
          <w:sz w:val="20"/>
        </w:rPr>
        <w:t>HeadUOSignPost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</w:rPr>
        <w:t>&lt;UserUOName&gt;Кузнецов И. Я.&lt;/UserUOName&gt;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  <w:lang w:val="ru-RU"/>
        </w:rPr>
        <w:t>&lt;</w:t>
      </w:r>
      <w:r w:rsidRPr="00ED0879">
        <w:rPr>
          <w:rFonts w:cs="Courier New"/>
          <w:sz w:val="20"/>
        </w:rPr>
        <w:t>UserUOPost</w:t>
      </w:r>
      <w:r w:rsidRPr="00ED0879">
        <w:rPr>
          <w:rFonts w:cs="Courier New"/>
          <w:sz w:val="20"/>
          <w:lang w:val="ru-RU"/>
        </w:rPr>
        <w:t>&gt;Старший специалист юридического отдела управления&lt;/</w:t>
      </w:r>
      <w:r w:rsidRPr="00ED0879">
        <w:rPr>
          <w:rFonts w:cs="Courier New"/>
          <w:sz w:val="20"/>
        </w:rPr>
        <w:t>UserUOPost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</w:rPr>
        <w:t>&lt;UserUOPhone&gt;8-8652-365-516&lt;/UserUOPhone&gt;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&lt;SignDate&gt;2021-11-25T10:57:47Z&lt;/SignDate&gt;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&lt;ServiceOrFKCode&gt;2100&lt;/ServiceOrFKCode&gt;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&lt;RegistryCode&gt;А1610&lt;/RegistryCode&gt;</w:t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  <w:lang w:val="ru-RU"/>
        </w:rPr>
        <w:t>&lt;</w:t>
      </w:r>
      <w:r w:rsidRPr="00ED0879">
        <w:rPr>
          <w:rFonts w:cs="Courier New"/>
          <w:sz w:val="20"/>
        </w:rPr>
        <w:t>OrgOGRN</w:t>
      </w:r>
      <w:r w:rsidRPr="00ED0879">
        <w:rPr>
          <w:rFonts w:cs="Courier New"/>
          <w:sz w:val="20"/>
          <w:lang w:val="ru-RU"/>
        </w:rPr>
        <w:t>&gt;1022002661020&lt;/</w:t>
      </w:r>
      <w:r w:rsidRPr="00ED0879">
        <w:rPr>
          <w:rFonts w:cs="Courier New"/>
          <w:sz w:val="20"/>
        </w:rPr>
        <w:t>OrgOGRN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OrgFullName</w:t>
      </w:r>
      <w:r w:rsidRPr="00ED0879">
        <w:rPr>
          <w:rFonts w:cs="Courier New"/>
          <w:sz w:val="20"/>
          <w:lang w:val="ru-RU"/>
        </w:rPr>
        <w:t>&gt;Федеральное казенное учреждение «433 строительное управление Министерства обороны Российской Федерации»&lt;/</w:t>
      </w:r>
      <w:r w:rsidRPr="00ED0879">
        <w:rPr>
          <w:rFonts w:cs="Courier New"/>
          <w:sz w:val="20"/>
        </w:rPr>
        <w:t>OrgFullName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</w:rPr>
        <w:t>&lt;OrgShortName&gt;ФКУ «433 СУ МО РФ»&lt;/OrgShortName&gt;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&lt;OrgINN&gt;2634045943&lt;/OrgINN&gt;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&lt;OrgKPP&gt;263501001&lt;/OrgKPP&gt;</w:t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&lt;FNSRegDate&gt;2008-08-25T10:57:47Z&lt;/FNSRegDate&gt;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  <w:lang w:val="ru-RU"/>
        </w:rPr>
        <w:t>&lt;</w:t>
      </w:r>
      <w:r w:rsidRPr="00ED0879">
        <w:rPr>
          <w:rFonts w:cs="Courier New"/>
          <w:sz w:val="20"/>
        </w:rPr>
        <w:t>OKOPFCode</w:t>
      </w:r>
      <w:r w:rsidRPr="00ED0879">
        <w:rPr>
          <w:rFonts w:cs="Courier New"/>
          <w:sz w:val="20"/>
          <w:lang w:val="ru-RU"/>
        </w:rPr>
        <w:t>&gt;75104&lt;/</w:t>
      </w:r>
      <w:r w:rsidRPr="00ED0879">
        <w:rPr>
          <w:rFonts w:cs="Courier New"/>
          <w:sz w:val="20"/>
        </w:rPr>
        <w:t>OKOPFCode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OKOPFName</w:t>
      </w:r>
      <w:r w:rsidRPr="00ED0879">
        <w:rPr>
          <w:rFonts w:cs="Courier New"/>
          <w:sz w:val="20"/>
          <w:lang w:val="ru-RU"/>
        </w:rPr>
        <w:t>&gt;Федеральные государственные казенные учреждения&lt;/</w:t>
      </w:r>
      <w:r w:rsidRPr="00ED0879">
        <w:rPr>
          <w:rFonts w:cs="Courier New"/>
          <w:sz w:val="20"/>
        </w:rPr>
        <w:t>OKOPFName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OKFSCode</w:t>
      </w:r>
      <w:r w:rsidRPr="00ED0879">
        <w:rPr>
          <w:rFonts w:cs="Courier New"/>
          <w:sz w:val="20"/>
          <w:lang w:val="ru-RU"/>
        </w:rPr>
        <w:t>&gt;12&lt;/</w:t>
      </w:r>
      <w:r w:rsidRPr="00ED0879">
        <w:rPr>
          <w:rFonts w:cs="Courier New"/>
          <w:sz w:val="20"/>
        </w:rPr>
        <w:t>OKFSCode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OKFSName</w:t>
      </w:r>
      <w:r w:rsidRPr="00ED0879">
        <w:rPr>
          <w:rFonts w:cs="Courier New"/>
          <w:sz w:val="20"/>
          <w:lang w:val="ru-RU"/>
        </w:rPr>
        <w:t>&gt;Федеральная собственность&lt;/</w:t>
      </w:r>
      <w:r w:rsidRPr="00ED0879">
        <w:rPr>
          <w:rFonts w:cs="Courier New"/>
          <w:sz w:val="20"/>
        </w:rPr>
        <w:t>OKFSName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</w:rPr>
        <w:t>&lt;PostIndex&gt;355000&lt;/PostIndex&gt;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&lt;RegionKLADRCode&gt;2600000000000&lt;/RegionKLADRCode&gt;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&lt;RegionCode&gt;26&lt;/RegionCode&gt;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&lt;RegionType&gt;Край&lt;/RegionType&gt;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&lt;RegionName&gt;Ставропольский&lt;/RegionName&gt;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&lt;CityCode&gt;2600000100000&lt;/CityCode&gt;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&lt;CityType&gt;Город&lt;/CityType&gt;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&lt;CityName&gt;Cтаврополь&lt;/CityName&gt;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&lt;StreetCode&gt;26000001000013000&lt;/StreetCode&gt;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&lt;StreetType&gt;Улица&lt;/StreetType&gt;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&lt;StreetName&gt;Добролюбова&lt;/StreetName&gt;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&lt;House&gt;50&lt;/House&gt;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&lt;Building&gt;2&lt;/Building&gt;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&lt;OKTMOCode&gt;07701000001&lt;/OKTMOCode&gt;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&lt;UchrPPOTypeCode&gt;10&lt;/UchrPPOTypeCode&gt;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&lt;UchrPPOTypeName&gt;Российская Федерация&lt;/UchrPPOTypeName&gt;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&lt;UchrPPOCode&gt;00000000&lt;/UchrPPOCode&gt;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&lt;UchrPPOName&gt;Российская Федерация&lt;/UchrPPOName&gt;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&lt;IsUchr&gt;Нет&lt;/IsUchr&gt;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&lt;RBSCode&gt;00024015&lt;/RBSCode&gt;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  <w:lang w:val="ru-RU"/>
        </w:rPr>
        <w:t>&lt;</w:t>
      </w:r>
      <w:r w:rsidRPr="00ED0879">
        <w:rPr>
          <w:rFonts w:cs="Courier New"/>
          <w:sz w:val="20"/>
        </w:rPr>
        <w:t>RBSName</w:t>
      </w:r>
      <w:r w:rsidRPr="00ED0879">
        <w:rPr>
          <w:rFonts w:cs="Courier New"/>
          <w:sz w:val="20"/>
          <w:lang w:val="ru-RU"/>
        </w:rPr>
        <w:t>&gt;Федеральное казенное учреждение «Главное строительное управление Министерства обороны Российской Федерации &lt;/</w:t>
      </w:r>
      <w:r w:rsidRPr="00ED0879">
        <w:rPr>
          <w:rFonts w:cs="Courier New"/>
          <w:sz w:val="20"/>
        </w:rPr>
        <w:t>RBSName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</w:rPr>
        <w:t>&lt;KBKGlavaCode&gt;187&lt;/KBKGlavaCode&gt;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&lt;OKPOCode&gt;16015361&lt;/OKPOCode&gt;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&lt;OrgBudgLevelCode&gt;10&lt;/OrgBudgLevelCode&gt;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&lt;OrgBudgLevelName&gt;федеральный бюджет&lt;/OrgBudgLevelName&gt;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&lt;OrgBudgName&gt;Федеральный бюджет&lt;/OrgBudgName&gt;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&lt;FormWayCode&gt;1&lt;/FormWayCode&gt;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&lt;FormWayName&gt;Создание&lt;/FormWayName&gt;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&lt;OrgTypeCode&gt;03&lt;/OrgTypeCode&gt;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&lt;OrgTypeName&gt;учреждение&lt;/OrgTypeName&gt;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&lt;UchrezhTypeCode&gt;1&lt;/UchrezhTypeCode&gt;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&lt;UchrezhTypeName&gt;казенное&lt;/UchrezhTypeName&gt;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&lt;OrgPhone&gt;8 865 236 55 38&lt;/OrgPhone&gt;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&lt;OrgEmail&gt;Sstt-prav433@oborona.ru&lt;/OrgEmail&gt;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lastRenderedPageBreak/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&lt;IsOGV&gt;false&lt;/IsOGV&gt;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&lt;IsObosob&gt;false&lt;/IsObosob&gt;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&lt;EGRULNotIncluded&gt;Нет&lt;/EGRULNotIncluded&gt;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&lt;UchrOrgans&gt;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&lt;UchrOrgans_ITEM&gt;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  <w:lang w:val="ru-RU"/>
        </w:rPr>
        <w:t>&lt;</w:t>
      </w:r>
      <w:r w:rsidRPr="00ED0879">
        <w:rPr>
          <w:rFonts w:cs="Courier New"/>
          <w:sz w:val="20"/>
        </w:rPr>
        <w:t>OrganCode</w:t>
      </w:r>
      <w:r w:rsidRPr="00ED0879">
        <w:rPr>
          <w:rFonts w:cs="Courier New"/>
          <w:sz w:val="20"/>
          <w:lang w:val="ru-RU"/>
        </w:rPr>
        <w:t>&gt;00124015&lt;/</w:t>
      </w:r>
      <w:r w:rsidRPr="00ED0879">
        <w:rPr>
          <w:rFonts w:cs="Courier New"/>
          <w:sz w:val="20"/>
        </w:rPr>
        <w:t>OrganCode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OrganName</w:t>
      </w:r>
      <w:r w:rsidRPr="00ED0879">
        <w:rPr>
          <w:rFonts w:cs="Courier New"/>
          <w:sz w:val="20"/>
          <w:lang w:val="ru-RU"/>
        </w:rPr>
        <w:t>&gt;Федеральное казенное учреждение «Главное строительное управление Министерства обороны Российской Федерации &lt;/</w:t>
      </w:r>
      <w:r w:rsidRPr="00ED0879">
        <w:rPr>
          <w:rFonts w:cs="Courier New"/>
          <w:sz w:val="20"/>
        </w:rPr>
        <w:t>OrganName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</w:rPr>
        <w:t>&lt;/UchrOrgans_ITEM&gt;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&lt;/UchrOrgans&gt;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&lt;OrganAuths&gt;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&lt;OrganAuths_ITEM&gt;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  <w:lang w:val="ru-RU"/>
        </w:rPr>
        <w:t>&lt;</w:t>
      </w:r>
      <w:r w:rsidRPr="00ED0879">
        <w:rPr>
          <w:rFonts w:cs="Courier New"/>
          <w:sz w:val="20"/>
        </w:rPr>
        <w:t>OrganCode</w:t>
      </w:r>
      <w:r w:rsidRPr="00ED0879">
        <w:rPr>
          <w:rFonts w:cs="Courier New"/>
          <w:sz w:val="20"/>
          <w:lang w:val="ru-RU"/>
        </w:rPr>
        <w:t>&gt;00124015&lt;/</w:t>
      </w:r>
      <w:r w:rsidRPr="00ED0879">
        <w:rPr>
          <w:rFonts w:cs="Courier New"/>
          <w:sz w:val="20"/>
        </w:rPr>
        <w:t>OrganCode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AuthCode</w:t>
      </w:r>
      <w:r w:rsidRPr="00ED0879">
        <w:rPr>
          <w:rFonts w:cs="Courier New"/>
          <w:sz w:val="20"/>
          <w:lang w:val="ru-RU"/>
        </w:rPr>
        <w:t>&gt;440&lt;/</w:t>
      </w:r>
      <w:r w:rsidRPr="00ED0879">
        <w:rPr>
          <w:rFonts w:cs="Courier New"/>
          <w:sz w:val="20"/>
        </w:rPr>
        <w:t>AuthCode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AuthName</w:t>
      </w:r>
      <w:r w:rsidRPr="00ED0879">
        <w:rPr>
          <w:rFonts w:cs="Courier New"/>
          <w:sz w:val="20"/>
          <w:lang w:val="ru-RU"/>
        </w:rPr>
        <w:t>&gt;Выполнение функций и полномочий учредителя казенного учреждения при его создании, реорганизации, изменении типа и ликвидации&lt;/</w:t>
      </w:r>
      <w:r w:rsidRPr="00ED0879">
        <w:rPr>
          <w:rFonts w:cs="Courier New"/>
          <w:sz w:val="20"/>
        </w:rPr>
        <w:t>AuthName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</w:rPr>
        <w:t>&lt;/OrganAuths_ITEM&gt;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&lt;/OrganAuths&gt;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&lt;OKVEDCodes&gt;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&lt;OKVEDCodes_ITEM&gt;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  <w:lang w:val="ru-RU"/>
        </w:rPr>
        <w:t>&lt;</w:t>
      </w:r>
      <w:r w:rsidRPr="00ED0879">
        <w:rPr>
          <w:rFonts w:cs="Courier New"/>
          <w:sz w:val="20"/>
        </w:rPr>
        <w:t>OKVEDCode</w:t>
      </w:r>
      <w:r w:rsidRPr="00ED0879">
        <w:rPr>
          <w:rFonts w:cs="Courier New"/>
          <w:sz w:val="20"/>
          <w:lang w:val="ru-RU"/>
        </w:rPr>
        <w:t>&gt;45.21.25&lt;/</w:t>
      </w:r>
      <w:r w:rsidRPr="00ED0879">
        <w:rPr>
          <w:rFonts w:cs="Courier New"/>
          <w:sz w:val="20"/>
        </w:rPr>
        <w:t>OKVEDCode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OKVEDName</w:t>
      </w:r>
      <w:r w:rsidRPr="00ED0879">
        <w:rPr>
          <w:rFonts w:cs="Courier New"/>
          <w:sz w:val="20"/>
          <w:lang w:val="ru-RU"/>
        </w:rPr>
        <w:t>&gt;Производство общестроительных работ по строительству мостов, надземных автомобильных дорог, тоннелей и подземных дорог&lt;/</w:t>
      </w:r>
      <w:r w:rsidRPr="00ED0879">
        <w:rPr>
          <w:rFonts w:cs="Courier New"/>
          <w:sz w:val="20"/>
        </w:rPr>
        <w:t>OKVEDName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</w:rPr>
        <w:t>&lt;OKVEDTypeCode&gt;1&lt;/OKVEDTypeCode&gt;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&lt;/OKVEDCodes_ITEM&gt;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&lt;/OKVEDCodes&gt;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&lt;SignHeads&gt;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&lt;SignHeads_ITEM&gt;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&lt;HeadSurname&gt;Локшин&lt;/HeadSurname&gt;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&lt;HeadName&gt;Анатолий&lt;/HeadName&gt;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&lt;HeadMiddlename&gt;Сергеевич&lt;/HeadMiddlename&gt;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&lt;HeadPost&gt;Начальник управления&lt;/HeadPost&gt;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&lt;HeadMain&gt;true&lt;/HeadMain&gt;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&lt;HeadINN&gt;263405785164&lt;/HeadINN&gt;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&lt;HeadSNILS&gt;001-251-013 56&lt;/HeadSNILS&gt;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&lt;HeadDocName&gt;Приказ&lt;/HeadDocName&gt;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&lt;HeadDocNum&gt;155/пр-2&lt;/HeadDocNum&gt;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&lt;HeadDocDate&gt;2012-03-17&lt;/HeadDocDate&gt;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&lt;/SignHeads_ITEM&gt;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&lt;/SignHeads&gt;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&lt;UBPAuths&gt;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&lt;UBPAuths_ITEM&gt;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&lt;AuthCode&gt;103&lt;/AuthCode&gt;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&lt;AuthName&gt;Получателя бюджетных средств&lt;/AuthName&gt;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&lt;AuthStartDate&gt;2009-06-18&lt;/AuthStartDate&gt;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&lt;/UBPAuths_ITEM&gt;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&lt;/UBPAuths&gt;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&lt;UBPfinFKU&gt;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&lt;FKUDocName&gt;Приказ&lt;/FKUDocName&gt;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&lt;FKUDocNum&gt;1000236&lt;/FKUDocNum&gt;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&lt;FKUDocDate&gt;2018-11-06&lt;/FKUDocDate&gt;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&lt;/UBPfinFKU&gt;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&lt;UBPgetFin&gt;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&lt;FinDocName&gt;Приказ&lt;/FinDocName&gt;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&lt;FinDocNum&gt;1000253&lt;/FinDocNum&gt;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&lt;FinDocDate&gt;2018-11-06&lt;/FinDocDate&gt;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&lt;/UBPgetFin&gt;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lastRenderedPageBreak/>
        <w:tab/>
      </w:r>
      <w:r w:rsidRPr="00ED0879">
        <w:rPr>
          <w:rFonts w:cs="Courier New"/>
          <w:sz w:val="20"/>
        </w:rPr>
        <w:tab/>
        <w:t>&lt;/tns:formular&gt;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  <w:t>&lt;/tns:formularCollection&gt;</w:t>
      </w:r>
    </w:p>
    <w:p w:rsidR="004163A0" w:rsidRPr="006C26CE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</w:pPr>
      <w:r w:rsidRPr="00ED0879">
        <w:rPr>
          <w:rFonts w:cs="Courier New"/>
          <w:sz w:val="20"/>
        </w:rPr>
        <w:t>&lt;/tns:exchangePacket&gt;</w:t>
      </w:r>
    </w:p>
    <w:p w:rsidR="004163A0" w:rsidRPr="006C26CE" w:rsidRDefault="00731971" w:rsidP="00731971">
      <w:pPr>
        <w:pStyle w:val="022"/>
        <w:numPr>
          <w:ilvl w:val="1"/>
          <w:numId w:val="76"/>
        </w:numPr>
      </w:pPr>
      <w:bookmarkStart w:id="679" w:name="_Toc507762783"/>
      <w:bookmarkStart w:id="680" w:name="_Toc217499811"/>
      <w:r w:rsidRPr="006C26CE">
        <w:t>Описание документа «Извещение о включении (изменении) информации об организации в Сводный реестр»</w:t>
      </w:r>
      <w:bookmarkEnd w:id="679"/>
      <w:bookmarkEnd w:id="680"/>
    </w:p>
    <w:p w:rsidR="004163A0" w:rsidRPr="006C26CE" w:rsidRDefault="00731971" w:rsidP="00731971">
      <w:pPr>
        <w:pStyle w:val="032"/>
        <w:numPr>
          <w:ilvl w:val="2"/>
          <w:numId w:val="76"/>
        </w:numPr>
        <w:ind w:left="0" w:firstLine="0"/>
      </w:pPr>
      <w:bookmarkStart w:id="681" w:name="_Toc507762784"/>
      <w:bookmarkStart w:id="682" w:name="_Toc217499812"/>
      <w:r w:rsidRPr="006C26CE">
        <w:t>Назначение и маршрут документа</w:t>
      </w:r>
      <w:bookmarkEnd w:id="681"/>
      <w:bookmarkEnd w:id="682"/>
    </w:p>
    <w:p w:rsidR="004163A0" w:rsidRPr="006C26CE" w:rsidRDefault="00731971">
      <w:pPr>
        <w:ind w:firstLine="540"/>
      </w:pPr>
      <w:r w:rsidRPr="006C26CE">
        <w:t xml:space="preserve">Документ «Извещение о включении (изменении) информации об организации в </w:t>
      </w:r>
      <w:r w:rsidRPr="006C26CE">
        <w:rPr>
          <w:lang w:val="en-US"/>
        </w:rPr>
        <w:t>C</w:t>
      </w:r>
      <w:r w:rsidRPr="006C26CE">
        <w:t>водный реестр» предназначен для подтверждения включения (изменения) сведений об организации в Сводном реестре.</w:t>
      </w:r>
    </w:p>
    <w:bookmarkStart w:id="683" w:name="_Toc424112865"/>
    <w:bookmarkEnd w:id="683"/>
    <w:p w:rsidR="004163A0" w:rsidRPr="006C26CE" w:rsidRDefault="00731971">
      <w:pPr>
        <w:pStyle w:val="OTRNameTable"/>
        <w:numPr>
          <w:ilvl w:val="0"/>
          <w:numId w:val="2"/>
        </w:numPr>
        <w:ind w:left="426" w:hanging="360"/>
      </w:pPr>
      <w:r w:rsidRPr="006C26CE">
        <w:fldChar w:fldCharType="begin"/>
      </w:r>
      <w:r w:rsidRPr="006C26CE">
        <w:instrText xml:space="preserve"> SEQ Таблица \* ARABIC </w:instrText>
      </w:r>
      <w:r w:rsidRPr="006C26CE">
        <w:fldChar w:fldCharType="separate"/>
      </w:r>
      <w:bookmarkStart w:id="684" w:name="_Toc217499743"/>
      <w:r w:rsidR="005D63F5">
        <w:rPr>
          <w:noProof/>
        </w:rPr>
        <w:t>50</w:t>
      </w:r>
      <w:r w:rsidRPr="006C26CE">
        <w:fldChar w:fldCharType="end"/>
      </w:r>
      <w:r w:rsidRPr="006C26CE">
        <w:t xml:space="preserve"> – Маршрут документа «Извещение о включении (изменении) информации об организации в Сводный реестр»</w:t>
      </w:r>
      <w:bookmarkEnd w:id="684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2"/>
        <w:gridCol w:w="2549"/>
        <w:gridCol w:w="4527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325" w:type="pct"/>
          </w:tcPr>
          <w:p w:rsidR="004163A0" w:rsidRPr="006C26CE" w:rsidRDefault="0073197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Отправитель</w:t>
            </w:r>
          </w:p>
        </w:tc>
        <w:tc>
          <w:tcPr>
            <w:tcW w:w="1324" w:type="pct"/>
          </w:tcPr>
          <w:p w:rsidR="004163A0" w:rsidRPr="006C26CE" w:rsidRDefault="0073197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Получатель</w:t>
            </w:r>
          </w:p>
        </w:tc>
        <w:tc>
          <w:tcPr>
            <w:tcW w:w="2352" w:type="pct"/>
          </w:tcPr>
          <w:p w:rsidR="004163A0" w:rsidRPr="006C26CE" w:rsidRDefault="0073197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Примечание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5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ТОФК</w:t>
            </w:r>
          </w:p>
        </w:tc>
        <w:tc>
          <w:tcPr>
            <w:tcW w:w="132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УО</w:t>
            </w:r>
          </w:p>
        </w:tc>
        <w:tc>
          <w:tcPr>
            <w:tcW w:w="2352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:rsidR="004163A0" w:rsidRPr="006C26CE" w:rsidRDefault="00731971" w:rsidP="00731971">
      <w:pPr>
        <w:pStyle w:val="032"/>
        <w:numPr>
          <w:ilvl w:val="2"/>
          <w:numId w:val="76"/>
        </w:numPr>
        <w:ind w:left="0" w:firstLine="0"/>
      </w:pPr>
      <w:bookmarkStart w:id="685" w:name="_Toc507762785"/>
      <w:bookmarkStart w:id="686" w:name="_Toc217499813"/>
      <w:r w:rsidRPr="006C26CE">
        <w:t>Описание комплексного типа «tFormularCollection»</w:t>
      </w:r>
      <w:bookmarkEnd w:id="685"/>
      <w:bookmarkEnd w:id="686"/>
    </w:p>
    <w:p w:rsidR="004163A0" w:rsidRPr="006C26CE" w:rsidRDefault="00F63D00">
      <w:pPr>
        <w:pStyle w:val="OTRNameTable"/>
        <w:numPr>
          <w:ilvl w:val="0"/>
          <w:numId w:val="2"/>
        </w:numPr>
        <w:ind w:left="426" w:hanging="360"/>
      </w:pPr>
      <w:fldSimple w:instr=" SEQ Таблица \* ARABIC ">
        <w:bookmarkStart w:id="687" w:name="_Toc217499744"/>
        <w:r w:rsidR="005D63F5">
          <w:rPr>
            <w:noProof/>
          </w:rPr>
          <w:t>51</w:t>
        </w:r>
      </w:fldSimple>
      <w:r w:rsidR="00731971" w:rsidRPr="006C26CE">
        <w:t xml:space="preserve"> – Описание комплексного типа «tFormularCollection»</w:t>
      </w:r>
      <w:bookmarkEnd w:id="687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6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formularCollection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formular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rFonts w:eastAsia="Calibri"/>
                <w:sz w:val="22"/>
                <w:szCs w:val="22"/>
              </w:rPr>
              <w:t>tFormular</w:t>
            </w:r>
          </w:p>
        </w:tc>
        <w:tc>
          <w:tcPr>
            <w:tcW w:w="294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:rsidR="004163A0" w:rsidRPr="006C26CE" w:rsidRDefault="00892E9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Бизнес данные Извещения</w:t>
            </w:r>
          </w:p>
        </w:tc>
      </w:tr>
    </w:tbl>
    <w:p w:rsidR="004163A0" w:rsidRPr="006C26CE" w:rsidRDefault="00731971" w:rsidP="00731971">
      <w:pPr>
        <w:pStyle w:val="032"/>
        <w:numPr>
          <w:ilvl w:val="2"/>
          <w:numId w:val="76"/>
        </w:numPr>
        <w:ind w:left="0" w:firstLine="0"/>
      </w:pPr>
      <w:bookmarkStart w:id="688" w:name="_Toc507762786"/>
      <w:bookmarkStart w:id="689" w:name="_Toc217499814"/>
      <w:r w:rsidRPr="006C26CE">
        <w:t>Описание комплексного типа «tFormular»</w:t>
      </w:r>
      <w:bookmarkEnd w:id="688"/>
      <w:bookmarkEnd w:id="689"/>
    </w:p>
    <w:p w:rsidR="004163A0" w:rsidRPr="006C26CE" w:rsidRDefault="00F63D00">
      <w:pPr>
        <w:pStyle w:val="OTRNameTable"/>
        <w:numPr>
          <w:ilvl w:val="0"/>
          <w:numId w:val="2"/>
        </w:numPr>
        <w:ind w:left="426" w:hanging="360"/>
      </w:pPr>
      <w:fldSimple w:instr=" SEQ Таблица \* ARABIC ">
        <w:bookmarkStart w:id="690" w:name="_Toc217499745"/>
        <w:r w:rsidR="005D63F5">
          <w:rPr>
            <w:noProof/>
          </w:rPr>
          <w:t>52</w:t>
        </w:r>
      </w:fldSimple>
      <w:r w:rsidR="00731971" w:rsidRPr="006C26CE">
        <w:t xml:space="preserve"> – Описание комплексного типа «tFormular»</w:t>
      </w:r>
      <w:bookmarkEnd w:id="690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0"/>
        <w:gridCol w:w="568"/>
        <w:gridCol w:w="1132"/>
        <w:gridCol w:w="568"/>
        <w:gridCol w:w="3959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Текущий элемент/атрибут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formular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versionID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А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-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:rsidR="004163A0" w:rsidRPr="006C26CE" w:rsidRDefault="00892E9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А</w:t>
            </w:r>
            <w:r w:rsidR="00731971" w:rsidRPr="006C26CE">
              <w:rPr>
                <w:sz w:val="22"/>
                <w:szCs w:val="22"/>
              </w:rPr>
              <w:t xml:space="preserve">трибут, </w:t>
            </w:r>
            <w:r w:rsidRPr="006C26CE">
              <w:rPr>
                <w:sz w:val="22"/>
                <w:szCs w:val="22"/>
              </w:rPr>
              <w:t>содержащий версию ТФО Извещения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formular</w:t>
            </w:r>
          </w:p>
        </w:tc>
        <w:tc>
          <w:tcPr>
            <w:tcW w:w="883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metaType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588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 w:eastAsia="en-US"/>
              </w:rPr>
              <w:t>tREF_UBPNotice</w:t>
            </w:r>
          </w:p>
        </w:tc>
        <w:tc>
          <w:tcPr>
            <w:tcW w:w="295" w:type="pct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:rsidR="004163A0" w:rsidRPr="006C26CE" w:rsidRDefault="00892E9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Бизнес данные Извещения</w:t>
            </w:r>
          </w:p>
        </w:tc>
      </w:tr>
    </w:tbl>
    <w:p w:rsidR="004163A0" w:rsidRPr="006C26CE" w:rsidRDefault="00731971" w:rsidP="00731971">
      <w:pPr>
        <w:pStyle w:val="032"/>
        <w:numPr>
          <w:ilvl w:val="2"/>
          <w:numId w:val="76"/>
        </w:numPr>
        <w:ind w:left="0" w:firstLine="0"/>
      </w:pPr>
      <w:bookmarkStart w:id="691" w:name="_Toc507762787"/>
      <w:bookmarkStart w:id="692" w:name="_Toc217499815"/>
      <w:r w:rsidRPr="006C26CE">
        <w:t>Описание комплексного типа «tREF_UBPNotice»</w:t>
      </w:r>
      <w:bookmarkEnd w:id="691"/>
      <w:bookmarkEnd w:id="692"/>
    </w:p>
    <w:p w:rsidR="004163A0" w:rsidRPr="006C26CE" w:rsidRDefault="00F63D00">
      <w:pPr>
        <w:pStyle w:val="OTRNameTable"/>
        <w:numPr>
          <w:ilvl w:val="0"/>
          <w:numId w:val="2"/>
        </w:numPr>
        <w:ind w:left="426" w:hanging="360"/>
      </w:pPr>
      <w:fldSimple w:instr=" SEQ Таблица \* ARABIC ">
        <w:bookmarkStart w:id="693" w:name="_Toc217499746"/>
        <w:r w:rsidR="005D63F5">
          <w:rPr>
            <w:noProof/>
          </w:rPr>
          <w:t>53</w:t>
        </w:r>
      </w:fldSimple>
      <w:r w:rsidR="00731971" w:rsidRPr="006C26CE">
        <w:t xml:space="preserve"> – Описание комплексного типа «tREF_UBPNotice»</w:t>
      </w:r>
      <w:bookmarkEnd w:id="693"/>
      <w:r w:rsidR="00731971" w:rsidRPr="006C26CE">
        <w:t xml:space="preserve"> </w:t>
      </w:r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0"/>
        <w:gridCol w:w="567"/>
        <w:gridCol w:w="1133"/>
        <w:gridCol w:w="567"/>
        <w:gridCol w:w="3961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6CE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Глобально-уникальный идентификатор записи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GUID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GUID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892E91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Идентификатор Извещения.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Служ</w:t>
            </w:r>
            <w:r w:rsidR="00892E91" w:rsidRPr="006C26CE">
              <w:rPr>
                <w:sz w:val="22"/>
                <w:szCs w:val="22"/>
              </w:rPr>
              <w:t>ебное поле, заполняется в ТОФК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типа контура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ContourTypeCode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T(=1)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код типа контура в соответствии со следующими значениями: 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5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«O» (Открытый контур) – при формировании документа на основании информации, не содержащей сведения, составляющие государственную тайну;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5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«S» (Закрытый контур) – при формировании документа на основании информации, содержащей сведения, составляющие государственную тайну.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Уровень конфиденциальности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ReqSecrecy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</w:t>
            </w:r>
            <w:r w:rsidRPr="006C26CE">
              <w:rPr>
                <w:sz w:val="22"/>
                <w:szCs w:val="22"/>
                <w:lang w:val="en-US"/>
              </w:rPr>
              <w:t>3</w:t>
            </w:r>
            <w:r w:rsidRPr="006C26CE">
              <w:rPr>
                <w:sz w:val="22"/>
                <w:szCs w:val="22"/>
              </w:rPr>
              <w:t>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уровень конфиденциальности Заявки, по результатам обработки которой сформировано Извещение, в соответствии со следующими значениями: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5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«О» – открытые данные;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5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«ДСП» – для служебного пользования;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5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«С» – секретно;</w:t>
            </w:r>
          </w:p>
          <w:p w:rsidR="004163A0" w:rsidRPr="006C26CE" w:rsidRDefault="00892E91" w:rsidP="00892E91">
            <w:pPr>
              <w:pStyle w:val="af1"/>
              <w:numPr>
                <w:ilvl w:val="0"/>
                <w:numId w:val="85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«СС» – совершенно секретно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Пункт Перечня 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NumListSecr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T(1-150)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пункт Перечня, на основании котор</w:t>
            </w:r>
            <w:r w:rsidR="00892E91" w:rsidRPr="006C26CE">
              <w:rPr>
                <w:sz w:val="22"/>
                <w:szCs w:val="22"/>
              </w:rPr>
              <w:t>ого засекречены данные в Заявке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Номер Извещения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NoticeNum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T(1-30)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номер Извещения, присвоенный в ТОФК, согласно соответствующему р</w:t>
            </w:r>
            <w:r w:rsidR="00892E91" w:rsidRPr="006C26CE">
              <w:rPr>
                <w:sz w:val="22"/>
                <w:szCs w:val="22"/>
              </w:rPr>
              <w:t>еквизиту Приложения 5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Извещения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NoticeDate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DateTime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дата, на которую сформировано Извещение, согласно соответствующему р</w:t>
            </w:r>
            <w:r w:rsidR="00892E91" w:rsidRPr="006C26CE">
              <w:rPr>
                <w:sz w:val="22"/>
                <w:szCs w:val="22"/>
              </w:rPr>
              <w:t>еквизиту Приложения 5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Код УО по Сводному реестру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UOCode</w:t>
            </w:r>
          </w:p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по Сводному реестру уполномоченной организации, в адрес которой предоставляет</w:t>
            </w:r>
            <w:r w:rsidR="00892E91" w:rsidRPr="006C26CE">
              <w:rPr>
                <w:sz w:val="22"/>
                <w:szCs w:val="22"/>
              </w:rPr>
              <w:t>ся Извещение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УО по Сводному реестру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UOName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T(1-2000)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по Сводному реестру уполномоченной организации, в адрес ко</w:t>
            </w:r>
            <w:r w:rsidR="00892E91" w:rsidRPr="006C26CE">
              <w:rPr>
                <w:sz w:val="22"/>
                <w:szCs w:val="22"/>
              </w:rPr>
              <w:t>торой предоставляется Извещение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главы по БК УО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KBKGlava</w:t>
            </w:r>
            <w:r w:rsidRPr="006C26CE">
              <w:rPr>
                <w:sz w:val="22"/>
                <w:szCs w:val="22"/>
                <w:lang w:val="en-US"/>
              </w:rPr>
              <w:t>UO</w:t>
            </w:r>
            <w:r w:rsidRPr="006C26CE">
              <w:rPr>
                <w:sz w:val="22"/>
                <w:szCs w:val="22"/>
              </w:rPr>
              <w:t>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T(=3)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главы по Сводному реестру уполномоченной организации, в адрес которой предоставляется Извещение, согласно соответствующему р</w:t>
            </w:r>
            <w:r w:rsidR="00892E91" w:rsidRPr="006C26CE">
              <w:rPr>
                <w:sz w:val="22"/>
                <w:szCs w:val="22"/>
              </w:rPr>
              <w:t>еквизиту Приложения 5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Номер Заявки, присвоенный ФК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ReqNum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Т(1-30)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номер, присвоенный в ФК Заявке на включение (изменение), на основан</w:t>
            </w:r>
            <w:r w:rsidR="00892E91" w:rsidRPr="006C26CE">
              <w:rPr>
                <w:sz w:val="22"/>
                <w:szCs w:val="22"/>
              </w:rPr>
              <w:t>ии которой сформирован документ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регистрации Заявки ФК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ReqDate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DateTime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дата регистрации в ФК Заявки на включение (изменение), на основан</w:t>
            </w:r>
            <w:r w:rsidR="00892E91" w:rsidRPr="006C26CE">
              <w:rPr>
                <w:sz w:val="22"/>
                <w:szCs w:val="22"/>
              </w:rPr>
              <w:t>ии которой сформирован документ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ФИО ответственного исполнителя ФК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UserUOName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T(1-50)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фамилия и инициалы ответственного исполнителя ФК, подписавшего Извещение, согласно соответствующему р</w:t>
            </w:r>
            <w:r w:rsidR="00892E91" w:rsidRPr="006C26CE">
              <w:rPr>
                <w:sz w:val="22"/>
                <w:szCs w:val="22"/>
              </w:rPr>
              <w:t>еквизиту Приложения 5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Должность ответственного исполнителя ФК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UserUOPost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T(1-255)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должности ответственного исполнителя ФК, подписавшего Извещение согласно соответствующему р</w:t>
            </w:r>
            <w:r w:rsidR="00892E91" w:rsidRPr="006C26CE">
              <w:rPr>
                <w:sz w:val="22"/>
                <w:szCs w:val="22"/>
              </w:rPr>
              <w:t>еквизиту Приложения 5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Телефон ответственного исполнителя ФК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UserUOPhone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T(1-50)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телефон ответственного исполнителя ФК, подписавшего Извещение, согласно соответствующему р</w:t>
            </w:r>
            <w:r w:rsidR="00892E91" w:rsidRPr="006C26CE">
              <w:rPr>
                <w:sz w:val="22"/>
                <w:szCs w:val="22"/>
              </w:rPr>
              <w:t>еквизиту Приложения 5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подписания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SignDate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DateTime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дата подписания Извещения, согласно соответствующему ре</w:t>
            </w:r>
            <w:r w:rsidR="00892E91" w:rsidRPr="006C26CE">
              <w:rPr>
                <w:sz w:val="22"/>
                <w:szCs w:val="22"/>
              </w:rPr>
              <w:t>квизиту Приложения 5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ТОФК обслуживания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ServiceOrFKCode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T(=4)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ТОФК по месту нахождения организации.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значение реквизита, обновленного в Сводном реестре на </w:t>
            </w:r>
            <w:r w:rsidRPr="006C26CE">
              <w:rPr>
                <w:sz w:val="22"/>
                <w:szCs w:val="22"/>
              </w:rPr>
              <w:lastRenderedPageBreak/>
              <w:t xml:space="preserve">основании соответствующего реквизита Заявки на включение (изменение).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6.9 Приложения 1 и Приложения 2, и 8.9 Приложения 3 к Пор</w:t>
            </w:r>
            <w:r w:rsidR="00892E91" w:rsidRPr="006C26CE">
              <w:rPr>
                <w:sz w:val="22"/>
                <w:szCs w:val="22"/>
              </w:rPr>
              <w:t>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Уникальный номер реестровой записи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RecordNum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T(=20)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уникальный номер созданн</w:t>
            </w:r>
            <w:r w:rsidR="00892E91" w:rsidRPr="006C26CE">
              <w:rPr>
                <w:sz w:val="22"/>
                <w:szCs w:val="22"/>
              </w:rPr>
              <w:t>ой/измененной реестровой записи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формирования (изменения) реестровой записи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RecordDate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DateTime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формировани</w:t>
            </w:r>
            <w:r w:rsidR="00892E91" w:rsidRPr="006C26CE">
              <w:rPr>
                <w:sz w:val="22"/>
                <w:szCs w:val="22"/>
              </w:rPr>
              <w:t>я (изменения) реестровой записи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Учетный номер организации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RegistryCode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T(=5)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в результате обработки Заявки на включение (изменение). Соответствует пункту 22 Порядка ведения Сводного реестра: 13, 14, 15, 16, 17 разряды уника</w:t>
            </w:r>
            <w:r w:rsidR="00892E91" w:rsidRPr="006C26CE">
              <w:rPr>
                <w:sz w:val="22"/>
                <w:szCs w:val="22"/>
              </w:rPr>
              <w:t>льного номера реестровой записи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по КОФК собственный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SelfOrFKCode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T(=4)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 только для ФК и Управлений ФК в соответствии со справочником ТОФК.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открытого контура 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</w:t>
            </w:r>
            <w:r w:rsidR="00892E91" w:rsidRPr="006C26CE">
              <w:rPr>
                <w:sz w:val="22"/>
                <w:szCs w:val="22"/>
              </w:rPr>
              <w:t>акрытого контура не заполняется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организации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организации (обособленного подразделения) по Сводному реестру, присваиваемый в ТОФК.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 Приложения 1, Приложе</w:t>
            </w:r>
            <w:r w:rsidR="00892E91" w:rsidRPr="006C26CE">
              <w:rPr>
                <w:sz w:val="22"/>
                <w:szCs w:val="22"/>
              </w:rPr>
              <w:t>ния 2, и Приложения 3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организации, создавшей подразделение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MainOrgCode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код по Сводному реестру организации, создавшей обособленное подразделение, согласно соответствующему показателю 2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 xml:space="preserve">Указывается значение реквизита, обновленного в Сводном реестре на основании соответствующего реквизита </w:t>
            </w:r>
            <w:r w:rsidR="00892E91" w:rsidRPr="006C26CE">
              <w:rPr>
                <w:sz w:val="22"/>
                <w:szCs w:val="22"/>
              </w:rPr>
              <w:t>Заявки на включение (изменение)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Наименование организации, создавшей подразделение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MainOrgName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T(1-2000)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наименование по Сводному реестру организации, создавшей обособленное подразделение.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заполнения, если указан код органи</w:t>
            </w:r>
            <w:r w:rsidR="00892E91" w:rsidRPr="006C26CE">
              <w:rPr>
                <w:sz w:val="22"/>
                <w:szCs w:val="22"/>
              </w:rPr>
              <w:t>зации, создавшей подразделение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ОГРН организации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OrgOGRN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Т(=13)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2 Приложения 1 и Приложени</w:t>
            </w:r>
            <w:r w:rsidR="00892E91" w:rsidRPr="006C26CE">
              <w:rPr>
                <w:sz w:val="22"/>
                <w:szCs w:val="22"/>
              </w:rPr>
              <w:t>я 2, и 3 Приложения 3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Полное наименование организации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OrgFullName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Полное наименование организации. 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показателям 3.1 Приложения 1 и Приложения </w:t>
            </w:r>
            <w:r w:rsidR="00892E91" w:rsidRPr="006C26CE">
              <w:rPr>
                <w:sz w:val="22"/>
                <w:szCs w:val="22"/>
              </w:rPr>
              <w:t>2, и 4.1 Приложения 3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Сокращенное наименование организации</w:t>
            </w:r>
          </w:p>
        </w:tc>
        <w:tc>
          <w:tcPr>
            <w:tcW w:w="1700" w:type="dxa"/>
          </w:tcPr>
          <w:p w:rsidR="004163A0" w:rsidRPr="006C26CE" w:rsidRDefault="00731971">
            <w:pPr>
              <w:keepNext/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OrgShortName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T(0-2000)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3.2 Приложения 1 и Приложения 2, и 4.2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92E9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Фирменное наименование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OrgFirmName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Соответствует показателям 3.3 Приложения 1 и Приложения 2, и 4.3 Приложения 3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92E9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Краткое наименование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OrgAltName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T(0-160)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Не предусмотренное учредительными документами краткое наименование организации, которое используется при оформлении платежных и иных документов в случаях, когда сокращенное наименование превышает предельно</w:t>
            </w:r>
            <w:r w:rsidR="00892E91" w:rsidRPr="006C26CE">
              <w:rPr>
                <w:sz w:val="22"/>
                <w:szCs w:val="22"/>
              </w:rPr>
              <w:t xml:space="preserve"> допустимое количество символов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3.4 Приложения 1 и Приложения 2, и 4.4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92E9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ИНН организации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OrgINN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Т(=13)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показателям 4.1 Приложения 1 и Приложения </w:t>
            </w:r>
            <w:r w:rsidR="00892E91" w:rsidRPr="006C26CE">
              <w:rPr>
                <w:sz w:val="22"/>
                <w:szCs w:val="22"/>
              </w:rPr>
              <w:t>2, и 5.1 Приложения 3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КПП организации (обособленного подразделения)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OrgKPP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T(</w:t>
            </w:r>
            <w:r w:rsidRPr="006C26CE">
              <w:rPr>
                <w:sz w:val="22"/>
                <w:szCs w:val="22"/>
              </w:rPr>
              <w:t>9</w:t>
            </w:r>
            <w:r w:rsidRPr="006C26CE">
              <w:rPr>
                <w:sz w:val="22"/>
                <w:szCs w:val="22"/>
                <w:lang w:val="en-US"/>
              </w:rPr>
              <w:t>-20)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4.2 Приложения 1 и Приложения 2, и 5.2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Для обособленных подразделений, находящихся за пределами РФ, может быть указан КПП длиной до 20 </w:t>
            </w:r>
            <w:r w:rsidRPr="006C26CE">
              <w:rPr>
                <w:sz w:val="22"/>
                <w:szCs w:val="22"/>
              </w:rPr>
              <w:lastRenderedPageBreak/>
              <w:t>символов. Для организаций (обособленных подразделений), находящихся на террит</w:t>
            </w:r>
            <w:r w:rsidR="00892E91" w:rsidRPr="006C26CE">
              <w:rPr>
                <w:sz w:val="22"/>
                <w:szCs w:val="22"/>
              </w:rPr>
              <w:t>ории РФ, длина поля 9 символов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Дата постановки на учет в ФНС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FNSRegDate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DateTime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постановки на учет в Федеральной налоговой службе.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4.3 Приложения 1 и Приложения 2, и 5.3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</w:t>
            </w:r>
            <w:r w:rsidR="00892E91" w:rsidRPr="006C26CE">
              <w:rPr>
                <w:sz w:val="22"/>
                <w:szCs w:val="22"/>
              </w:rPr>
              <w:t>я только для закрытого контура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ОКОПФ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OKOPFCode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T(1-5)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организационно-правовой формы организации по ОКОПФ.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показателям 5.1 Приложения 1 и Приложения </w:t>
            </w:r>
            <w:r w:rsidR="00892E91" w:rsidRPr="006C26CE">
              <w:rPr>
                <w:sz w:val="22"/>
                <w:szCs w:val="22"/>
              </w:rPr>
              <w:t>2, и 6.1 Приложения 3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по ОКОПФ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OKOPFName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T(1-255)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по справочнику «ОКОПФ».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показателям 5.1 Приложения 1 и Приложения </w:t>
            </w:r>
            <w:r w:rsidR="00892E91" w:rsidRPr="006C26CE">
              <w:rPr>
                <w:sz w:val="22"/>
                <w:szCs w:val="22"/>
              </w:rPr>
              <w:t>2, и 6.1 Приложения 3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ОКФС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OKFSCode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T(=2)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по справочнику «ОКФС». 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показателям 5.2 Приложения 1 и Приложения </w:t>
            </w:r>
            <w:r w:rsidR="00892E91" w:rsidRPr="006C26CE">
              <w:rPr>
                <w:sz w:val="22"/>
                <w:szCs w:val="22"/>
              </w:rPr>
              <w:t>2, и 6.2 Приложения 3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Наименование по ОКФС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OKFSName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T(1-250)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по справочнику «ОКФС».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показателям 5.2 Приложения 1 и Приложения </w:t>
            </w:r>
            <w:r w:rsidR="00892E91" w:rsidRPr="006C26CE">
              <w:rPr>
                <w:sz w:val="22"/>
                <w:szCs w:val="22"/>
              </w:rPr>
              <w:t>2, и 6.2 Приложения 3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694" w:name="OLE_LINK304"/>
            <w:bookmarkStart w:id="695" w:name="OLE_LINK305"/>
            <w:bookmarkStart w:id="696" w:name="OLE_LINK306"/>
            <w:r w:rsidRPr="006C26CE">
              <w:rPr>
                <w:sz w:val="22"/>
                <w:szCs w:val="22"/>
              </w:rPr>
              <w:t>Индекс</w:t>
            </w:r>
            <w:bookmarkEnd w:id="694"/>
            <w:bookmarkEnd w:id="695"/>
            <w:bookmarkEnd w:id="696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697" w:name="OLE_LINK301"/>
            <w:bookmarkStart w:id="698" w:name="OLE_LINK302"/>
            <w:bookmarkStart w:id="699" w:name="OLE_LINK303"/>
            <w:r w:rsidRPr="006C26CE">
              <w:rPr>
                <w:sz w:val="22"/>
                <w:szCs w:val="22"/>
              </w:rPr>
              <w:t>PostIndex</w:t>
            </w:r>
            <w:bookmarkEnd w:id="697"/>
            <w:bookmarkEnd w:id="698"/>
            <w:bookmarkEnd w:id="699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T(=6)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показателям 6.3 Приложения 1 и Приложения </w:t>
            </w:r>
            <w:r w:rsidR="00892E91" w:rsidRPr="006C26CE">
              <w:rPr>
                <w:sz w:val="22"/>
                <w:szCs w:val="22"/>
              </w:rPr>
              <w:t>2, и 8.3 Приложения 3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Регион (код по КЛАДР)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RegionKLADRCode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T(=13)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значение реквизита, обновленного в Сводном реестре на основании соответствующего реквизита </w:t>
            </w:r>
            <w:r w:rsidR="00892E91" w:rsidRPr="006C26CE">
              <w:rPr>
                <w:sz w:val="22"/>
                <w:szCs w:val="22"/>
              </w:rPr>
              <w:t>Заявки на включение (изменение)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00" w:name="OLE_LINK310"/>
            <w:bookmarkStart w:id="701" w:name="OLE_LINK311"/>
            <w:r w:rsidRPr="006C26CE">
              <w:rPr>
                <w:sz w:val="22"/>
                <w:szCs w:val="22"/>
              </w:rPr>
              <w:t>Код субъекта</w:t>
            </w:r>
            <w:bookmarkEnd w:id="700"/>
            <w:bookmarkEnd w:id="701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02" w:name="OLE_LINK307"/>
            <w:bookmarkStart w:id="703" w:name="OLE_LINK308"/>
            <w:bookmarkStart w:id="704" w:name="OLE_LINK309"/>
            <w:r w:rsidRPr="006C26CE">
              <w:rPr>
                <w:sz w:val="22"/>
                <w:szCs w:val="22"/>
              </w:rPr>
              <w:t>RegionCode</w:t>
            </w:r>
            <w:bookmarkEnd w:id="702"/>
            <w:bookmarkEnd w:id="703"/>
            <w:bookmarkEnd w:id="704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T(=2)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показателям 6.2 Приложения 1 и Приложения </w:t>
            </w:r>
            <w:r w:rsidR="00892E91" w:rsidRPr="006C26CE">
              <w:rPr>
                <w:sz w:val="22"/>
                <w:szCs w:val="22"/>
              </w:rPr>
              <w:t>2, и 8.2 Приложения 3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Тип субъекта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RegionType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T(1-30)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</w:t>
            </w:r>
            <w:r w:rsidR="00892E91" w:rsidRPr="006C26CE">
              <w:rPr>
                <w:sz w:val="22"/>
                <w:szCs w:val="22"/>
              </w:rPr>
              <w:t>акрытого контура не заполняется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05" w:name="OLE_LINK315"/>
            <w:bookmarkStart w:id="706" w:name="OLE_LINK316"/>
            <w:r w:rsidRPr="006C26CE">
              <w:rPr>
                <w:sz w:val="22"/>
                <w:szCs w:val="22"/>
              </w:rPr>
              <w:t>Наименование субъекта</w:t>
            </w:r>
            <w:bookmarkEnd w:id="705"/>
            <w:bookmarkEnd w:id="706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07" w:name="OLE_LINK312"/>
            <w:bookmarkStart w:id="708" w:name="OLE_LINK313"/>
            <w:bookmarkStart w:id="709" w:name="OLE_LINK314"/>
            <w:r w:rsidRPr="006C26CE">
              <w:rPr>
                <w:sz w:val="22"/>
                <w:szCs w:val="22"/>
              </w:rPr>
              <w:t>RegionName</w:t>
            </w:r>
            <w:bookmarkEnd w:id="707"/>
            <w:bookmarkEnd w:id="708"/>
            <w:bookmarkEnd w:id="709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T(1-1000)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показателям 6.1 Приложения 1 и Приложения </w:t>
            </w:r>
            <w:r w:rsidR="00892E91" w:rsidRPr="006C26CE">
              <w:rPr>
                <w:sz w:val="22"/>
                <w:szCs w:val="22"/>
              </w:rPr>
              <w:t>2, и 8.1 Приложения 3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10" w:name="OLE_LINK320"/>
            <w:bookmarkStart w:id="711" w:name="OLE_LINK321"/>
            <w:bookmarkStart w:id="712" w:name="OLE_LINK322"/>
            <w:r w:rsidRPr="006C26CE">
              <w:rPr>
                <w:sz w:val="22"/>
                <w:szCs w:val="22"/>
              </w:rPr>
              <w:t>Тип элемента планировочной структуры</w:t>
            </w:r>
            <w:bookmarkEnd w:id="710"/>
            <w:bookmarkEnd w:id="711"/>
            <w:bookmarkEnd w:id="712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713" w:name="OLE_LINK317"/>
            <w:bookmarkStart w:id="714" w:name="OLE_LINK318"/>
            <w:bookmarkStart w:id="715" w:name="OLE_LINK319"/>
            <w:r w:rsidRPr="006C26CE">
              <w:rPr>
                <w:sz w:val="22"/>
                <w:szCs w:val="22"/>
              </w:rPr>
              <w:t>PlanningStructure</w:t>
            </w:r>
            <w:r w:rsidRPr="006C26CE">
              <w:rPr>
                <w:sz w:val="22"/>
                <w:szCs w:val="22"/>
                <w:lang w:val="en-US"/>
              </w:rPr>
              <w:t>Type</w:t>
            </w:r>
            <w:bookmarkEnd w:id="713"/>
            <w:bookmarkEnd w:id="714"/>
            <w:bookmarkEnd w:id="715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значение реквизита, обновленного в Сводном реестре на основании соответствующего реквизита Заявки на включение (изменение). </w:t>
            </w:r>
            <w:r w:rsidRPr="006C26CE">
              <w:rPr>
                <w:sz w:val="22"/>
                <w:szCs w:val="22"/>
              </w:rPr>
              <w:lastRenderedPageBreak/>
              <w:t>Указывается значение в соответствии со сведениями, предоставленными организацией или расположенным на территории Российской Федерации обособленным подразделением организации. Заполняется при включении сведений или при изменении реквизита для организаций закрытого контура (в соответствии с данными ЕГРЮЛ) или для обособленных подразделений, находящихся на территории РФ (в соответствии с учредительными документами).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6.6 Приложения 1 и Приложения 2, и 8.6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92E9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16" w:name="OLE_LINK326"/>
            <w:bookmarkStart w:id="717" w:name="OLE_LINK327"/>
            <w:bookmarkStart w:id="718" w:name="OLE_LINK328"/>
            <w:r w:rsidRPr="006C26CE">
              <w:rPr>
                <w:sz w:val="22"/>
                <w:szCs w:val="22"/>
              </w:rPr>
              <w:lastRenderedPageBreak/>
              <w:t>Наименование элемента планировочной структуры</w:t>
            </w:r>
            <w:bookmarkEnd w:id="716"/>
            <w:bookmarkEnd w:id="717"/>
            <w:bookmarkEnd w:id="718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19" w:name="OLE_LINK323"/>
            <w:bookmarkStart w:id="720" w:name="OLE_LINK324"/>
            <w:bookmarkStart w:id="721" w:name="OLE_LINK325"/>
            <w:r w:rsidRPr="006C26CE">
              <w:rPr>
                <w:sz w:val="22"/>
                <w:szCs w:val="22"/>
              </w:rPr>
              <w:t>PlanningStructure</w:t>
            </w:r>
            <w:r w:rsidRPr="006C26CE">
              <w:rPr>
                <w:sz w:val="22"/>
                <w:szCs w:val="22"/>
                <w:lang w:val="en-US"/>
              </w:rPr>
              <w:t>Name</w:t>
            </w:r>
            <w:bookmarkEnd w:id="719"/>
            <w:bookmarkEnd w:id="720"/>
            <w:bookmarkEnd w:id="721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</w:t>
            </w:r>
            <w:r w:rsidRPr="006C26CE">
              <w:rPr>
                <w:sz w:val="22"/>
                <w:szCs w:val="22"/>
                <w:lang w:val="en-US"/>
              </w:rPr>
              <w:t>1000</w:t>
            </w:r>
            <w:r w:rsidRPr="006C26CE">
              <w:rPr>
                <w:sz w:val="22"/>
                <w:szCs w:val="22"/>
              </w:rPr>
              <w:t>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6.6 Приложения 1 и Приложения 2, и 8.6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92E9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Район (код по КЛАДР)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AreaCode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 (=0 или =13)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92E9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Тип района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AreaType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92E9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Наименование района</w:t>
            </w:r>
          </w:p>
        </w:tc>
        <w:tc>
          <w:tcPr>
            <w:tcW w:w="1700" w:type="dxa"/>
          </w:tcPr>
          <w:p w:rsidR="004163A0" w:rsidRPr="006C26CE" w:rsidRDefault="00731971">
            <w:pPr>
              <w:keepNext/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AreaName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92E9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Город (код по КЛАДР)</w:t>
            </w:r>
          </w:p>
        </w:tc>
        <w:tc>
          <w:tcPr>
            <w:tcW w:w="1700" w:type="dxa"/>
          </w:tcPr>
          <w:p w:rsidR="004163A0" w:rsidRPr="006C26CE" w:rsidRDefault="00731971">
            <w:pPr>
              <w:keepNext/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CityCode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T(=0 или =13)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значение реквизита, обновленного в Сводном реестре на основании соответствующего реквизита </w:t>
            </w:r>
            <w:r w:rsidR="00892E91" w:rsidRPr="006C26CE">
              <w:rPr>
                <w:sz w:val="22"/>
                <w:szCs w:val="22"/>
              </w:rPr>
              <w:t>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92E9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Тип города</w:t>
            </w:r>
          </w:p>
        </w:tc>
        <w:tc>
          <w:tcPr>
            <w:tcW w:w="1700" w:type="dxa"/>
          </w:tcPr>
          <w:p w:rsidR="004163A0" w:rsidRPr="006C26CE" w:rsidRDefault="00731971">
            <w:pPr>
              <w:keepNext/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CityType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92E9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города</w:t>
            </w:r>
          </w:p>
        </w:tc>
        <w:tc>
          <w:tcPr>
            <w:tcW w:w="1700" w:type="dxa"/>
          </w:tcPr>
          <w:p w:rsidR="004163A0" w:rsidRPr="006C26CE" w:rsidRDefault="00731971">
            <w:pPr>
              <w:keepNext/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CityName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92E9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Населенный пункт (код по КЛАДР)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LocalCode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T(=0 или =13)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Элемент может быть пустым только в случае, когда на основании Заявки на </w:t>
            </w:r>
            <w:r w:rsidRPr="006C26CE">
              <w:rPr>
                <w:sz w:val="22"/>
                <w:szCs w:val="22"/>
              </w:rPr>
              <w:lastRenderedPageBreak/>
              <w:t>изменение было очищено предыдущее значе</w:t>
            </w:r>
            <w:r w:rsidR="00892E9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22" w:name="OLE_LINK331"/>
            <w:bookmarkStart w:id="723" w:name="OLE_LINK332"/>
            <w:bookmarkStart w:id="724" w:name="OLE_LINK333"/>
            <w:r w:rsidRPr="006C26CE">
              <w:rPr>
                <w:sz w:val="22"/>
                <w:szCs w:val="22"/>
              </w:rPr>
              <w:lastRenderedPageBreak/>
              <w:t>Тип населенного пункта</w:t>
            </w:r>
            <w:bookmarkEnd w:id="722"/>
            <w:bookmarkEnd w:id="723"/>
            <w:bookmarkEnd w:id="724"/>
          </w:p>
        </w:tc>
        <w:tc>
          <w:tcPr>
            <w:tcW w:w="1700" w:type="dxa"/>
          </w:tcPr>
          <w:p w:rsidR="004163A0" w:rsidRPr="006C26CE" w:rsidRDefault="00731971">
            <w:pPr>
              <w:keepNext/>
              <w:spacing w:before="60" w:after="60"/>
              <w:rPr>
                <w:sz w:val="22"/>
                <w:szCs w:val="22"/>
              </w:rPr>
            </w:pPr>
            <w:bookmarkStart w:id="725" w:name="OLE_LINK329"/>
            <w:bookmarkStart w:id="726" w:name="OLE_LINK330"/>
            <w:r w:rsidRPr="006C26CE">
              <w:rPr>
                <w:sz w:val="22"/>
                <w:szCs w:val="22"/>
              </w:rPr>
              <w:t>LocalType</w:t>
            </w:r>
            <w:bookmarkEnd w:id="725"/>
            <w:bookmarkEnd w:id="726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6.4 Приложения 1 и Приложения 2, и 8.4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92E9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27" w:name="OLE_LINK337"/>
            <w:bookmarkStart w:id="728" w:name="OLE_LINK338"/>
            <w:bookmarkStart w:id="729" w:name="OLE_LINK339"/>
            <w:r w:rsidRPr="006C26CE">
              <w:rPr>
                <w:sz w:val="22"/>
                <w:szCs w:val="22"/>
              </w:rPr>
              <w:t>Наименование населенного пункта</w:t>
            </w:r>
            <w:bookmarkEnd w:id="727"/>
            <w:bookmarkEnd w:id="728"/>
            <w:bookmarkEnd w:id="729"/>
          </w:p>
        </w:tc>
        <w:tc>
          <w:tcPr>
            <w:tcW w:w="1700" w:type="dxa"/>
          </w:tcPr>
          <w:p w:rsidR="004163A0" w:rsidRPr="006C26CE" w:rsidRDefault="00731971">
            <w:pPr>
              <w:keepNext/>
              <w:spacing w:before="60" w:after="60"/>
              <w:rPr>
                <w:sz w:val="22"/>
                <w:szCs w:val="22"/>
              </w:rPr>
            </w:pPr>
            <w:bookmarkStart w:id="730" w:name="OLE_LINK334"/>
            <w:bookmarkStart w:id="731" w:name="OLE_LINK335"/>
            <w:bookmarkStart w:id="732" w:name="OLE_LINK336"/>
            <w:r w:rsidRPr="006C26CE">
              <w:rPr>
                <w:sz w:val="22"/>
                <w:szCs w:val="22"/>
              </w:rPr>
              <w:t>LocalName</w:t>
            </w:r>
            <w:bookmarkEnd w:id="730"/>
            <w:bookmarkEnd w:id="731"/>
            <w:bookmarkEnd w:id="732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6.4 Приложения 1 и Приложения 2, и 8.4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92E9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Улица (код по КЛАДР)</w:t>
            </w:r>
          </w:p>
        </w:tc>
        <w:tc>
          <w:tcPr>
            <w:tcW w:w="1700" w:type="dxa"/>
          </w:tcPr>
          <w:p w:rsidR="004163A0" w:rsidRPr="006C26CE" w:rsidRDefault="00731971">
            <w:pPr>
              <w:keepNext/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StreetCode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T(=0 или =17)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значение ре</w:t>
            </w:r>
            <w:r w:rsidR="00892E91" w:rsidRPr="006C26CE">
              <w:rPr>
                <w:sz w:val="22"/>
                <w:szCs w:val="22"/>
              </w:rPr>
              <w:t>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33" w:name="OLE_LINK343"/>
            <w:bookmarkStart w:id="734" w:name="OLE_LINK344"/>
            <w:bookmarkStart w:id="735" w:name="OLE_LINK345"/>
            <w:r w:rsidRPr="006C26CE">
              <w:rPr>
                <w:sz w:val="22"/>
                <w:szCs w:val="22"/>
              </w:rPr>
              <w:t>Тип улицы</w:t>
            </w:r>
            <w:bookmarkEnd w:id="733"/>
            <w:bookmarkEnd w:id="734"/>
            <w:bookmarkEnd w:id="735"/>
          </w:p>
        </w:tc>
        <w:tc>
          <w:tcPr>
            <w:tcW w:w="1700" w:type="dxa"/>
          </w:tcPr>
          <w:p w:rsidR="004163A0" w:rsidRPr="006C26CE" w:rsidRDefault="00731971">
            <w:pPr>
              <w:keepNext/>
              <w:spacing w:before="60" w:after="60"/>
              <w:rPr>
                <w:sz w:val="22"/>
                <w:szCs w:val="22"/>
              </w:rPr>
            </w:pPr>
            <w:bookmarkStart w:id="736" w:name="OLE_LINK340"/>
            <w:bookmarkStart w:id="737" w:name="OLE_LINK341"/>
            <w:bookmarkStart w:id="738" w:name="OLE_LINK342"/>
            <w:r w:rsidRPr="006C26CE">
              <w:rPr>
                <w:sz w:val="22"/>
                <w:szCs w:val="22"/>
              </w:rPr>
              <w:t>StreetType</w:t>
            </w:r>
            <w:bookmarkEnd w:id="736"/>
            <w:bookmarkEnd w:id="737"/>
            <w:bookmarkEnd w:id="738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6.7 Приложения 1 и Приложения 2, и 8.7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92E9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39" w:name="OLE_LINK349"/>
            <w:bookmarkStart w:id="740" w:name="OLE_LINK350"/>
            <w:bookmarkStart w:id="741" w:name="OLE_LINK351"/>
            <w:r w:rsidRPr="006C26CE">
              <w:rPr>
                <w:sz w:val="22"/>
                <w:szCs w:val="22"/>
              </w:rPr>
              <w:lastRenderedPageBreak/>
              <w:t>Наименование улицы</w:t>
            </w:r>
            <w:bookmarkEnd w:id="739"/>
            <w:bookmarkEnd w:id="740"/>
            <w:bookmarkEnd w:id="741"/>
          </w:p>
        </w:tc>
        <w:tc>
          <w:tcPr>
            <w:tcW w:w="1700" w:type="dxa"/>
          </w:tcPr>
          <w:p w:rsidR="004163A0" w:rsidRPr="006C26CE" w:rsidRDefault="00731971">
            <w:pPr>
              <w:keepNext/>
              <w:spacing w:before="60" w:after="60"/>
              <w:rPr>
                <w:sz w:val="22"/>
                <w:szCs w:val="22"/>
              </w:rPr>
            </w:pPr>
            <w:bookmarkStart w:id="742" w:name="OLE_LINK346"/>
            <w:bookmarkStart w:id="743" w:name="OLE_LINK347"/>
            <w:bookmarkStart w:id="744" w:name="OLE_LINK348"/>
            <w:r w:rsidRPr="006C26CE">
              <w:rPr>
                <w:sz w:val="22"/>
                <w:szCs w:val="22"/>
              </w:rPr>
              <w:t>StreetName</w:t>
            </w:r>
            <w:bookmarkEnd w:id="742"/>
            <w:bookmarkEnd w:id="743"/>
            <w:bookmarkEnd w:id="744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6.7 Приложения 1 и Приложения 2, и 8.7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92E9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45" w:name="OLE_LINK355"/>
            <w:bookmarkStart w:id="746" w:name="OLE_LINK356"/>
            <w:bookmarkStart w:id="747" w:name="OLE_LINK357"/>
            <w:r w:rsidRPr="006C26CE">
              <w:rPr>
                <w:sz w:val="22"/>
                <w:szCs w:val="22"/>
              </w:rPr>
              <w:t>Дом</w:t>
            </w:r>
            <w:bookmarkEnd w:id="745"/>
            <w:bookmarkEnd w:id="746"/>
            <w:bookmarkEnd w:id="747"/>
          </w:p>
        </w:tc>
        <w:tc>
          <w:tcPr>
            <w:tcW w:w="1700" w:type="dxa"/>
          </w:tcPr>
          <w:p w:rsidR="004163A0" w:rsidRPr="006C26CE" w:rsidRDefault="00731971">
            <w:pPr>
              <w:keepNext/>
              <w:spacing w:before="60" w:after="60"/>
              <w:rPr>
                <w:sz w:val="22"/>
                <w:szCs w:val="22"/>
              </w:rPr>
            </w:pPr>
            <w:bookmarkStart w:id="748" w:name="OLE_LINK352"/>
            <w:bookmarkStart w:id="749" w:name="OLE_LINK353"/>
            <w:bookmarkStart w:id="750" w:name="OLE_LINK354"/>
            <w:r w:rsidRPr="006C26CE">
              <w:rPr>
                <w:sz w:val="22"/>
                <w:szCs w:val="22"/>
              </w:rPr>
              <w:t>House</w:t>
            </w:r>
            <w:bookmarkEnd w:id="748"/>
            <w:bookmarkEnd w:id="749"/>
            <w:bookmarkEnd w:id="750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T(0-50)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6.8 Приложения 1 и Приложения 2, и 8.8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92E9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51" w:name="OLE_LINK361"/>
            <w:bookmarkStart w:id="752" w:name="OLE_LINK362"/>
            <w:bookmarkStart w:id="753" w:name="OLE_LINK363"/>
            <w:r w:rsidRPr="006C26CE">
              <w:rPr>
                <w:sz w:val="22"/>
                <w:szCs w:val="22"/>
              </w:rPr>
              <w:t>Корпус (строение)</w:t>
            </w:r>
            <w:bookmarkEnd w:id="751"/>
            <w:bookmarkEnd w:id="752"/>
            <w:bookmarkEnd w:id="753"/>
          </w:p>
        </w:tc>
        <w:tc>
          <w:tcPr>
            <w:tcW w:w="1700" w:type="dxa"/>
          </w:tcPr>
          <w:p w:rsidR="004163A0" w:rsidRPr="006C26CE" w:rsidRDefault="00731971">
            <w:pPr>
              <w:keepNext/>
              <w:spacing w:before="60" w:after="60"/>
              <w:rPr>
                <w:sz w:val="22"/>
                <w:szCs w:val="22"/>
              </w:rPr>
            </w:pPr>
            <w:bookmarkStart w:id="754" w:name="OLE_LINK358"/>
            <w:bookmarkStart w:id="755" w:name="OLE_LINK359"/>
            <w:bookmarkStart w:id="756" w:name="OLE_LINK360"/>
            <w:r w:rsidRPr="006C26CE">
              <w:rPr>
                <w:sz w:val="22"/>
                <w:szCs w:val="22"/>
              </w:rPr>
              <w:t>Building</w:t>
            </w:r>
            <w:bookmarkEnd w:id="754"/>
            <w:bookmarkEnd w:id="755"/>
            <w:bookmarkEnd w:id="756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T(0-50)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6.8 Приложения 1 и Приложения 2, и 8.8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92E9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57" w:name="OLE_LINK367"/>
            <w:bookmarkStart w:id="758" w:name="OLE_LINK368"/>
            <w:bookmarkStart w:id="759" w:name="OLE_LINK369"/>
            <w:r w:rsidRPr="006C26CE">
              <w:rPr>
                <w:sz w:val="22"/>
                <w:szCs w:val="22"/>
              </w:rPr>
              <w:t>Офис (квартира)</w:t>
            </w:r>
            <w:bookmarkEnd w:id="757"/>
            <w:bookmarkEnd w:id="758"/>
            <w:bookmarkEnd w:id="759"/>
          </w:p>
        </w:tc>
        <w:tc>
          <w:tcPr>
            <w:tcW w:w="1700" w:type="dxa"/>
          </w:tcPr>
          <w:p w:rsidR="004163A0" w:rsidRPr="006C26CE" w:rsidRDefault="00731971">
            <w:pPr>
              <w:keepNext/>
              <w:spacing w:before="60" w:after="60"/>
              <w:rPr>
                <w:sz w:val="22"/>
                <w:szCs w:val="22"/>
              </w:rPr>
            </w:pPr>
            <w:bookmarkStart w:id="760" w:name="OLE_LINK364"/>
            <w:bookmarkStart w:id="761" w:name="OLE_LINK365"/>
            <w:bookmarkStart w:id="762" w:name="OLE_LINK366"/>
            <w:r w:rsidRPr="006C26CE">
              <w:rPr>
                <w:sz w:val="22"/>
                <w:szCs w:val="22"/>
              </w:rPr>
              <w:t>Apartment</w:t>
            </w:r>
            <w:bookmarkEnd w:id="760"/>
            <w:bookmarkEnd w:id="761"/>
            <w:bookmarkEnd w:id="762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T(0-50)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6.8 Приложения 1 и Приложения 2, и 8.8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Элемент может быть пустым только в случае, когда на основании Заявки на </w:t>
            </w:r>
            <w:r w:rsidRPr="006C26CE">
              <w:rPr>
                <w:sz w:val="22"/>
                <w:szCs w:val="22"/>
              </w:rPr>
              <w:lastRenderedPageBreak/>
              <w:t>изменение было очищено предыдущее значение реквизита в Сводном рее</w:t>
            </w:r>
            <w:r w:rsidR="00892E91" w:rsidRPr="006C26CE">
              <w:rPr>
                <w:sz w:val="22"/>
                <w:szCs w:val="22"/>
              </w:rPr>
              <w:t>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63" w:name="OLE_LINK372"/>
            <w:bookmarkStart w:id="764" w:name="OLE_LINK373"/>
            <w:r w:rsidRPr="006C26CE">
              <w:rPr>
                <w:sz w:val="22"/>
                <w:szCs w:val="22"/>
              </w:rPr>
              <w:lastRenderedPageBreak/>
              <w:t>Код ОКТМО</w:t>
            </w:r>
            <w:bookmarkEnd w:id="763"/>
            <w:bookmarkEnd w:id="764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65" w:name="OLE_LINK370"/>
            <w:bookmarkStart w:id="766" w:name="OLE_LINK371"/>
            <w:r w:rsidRPr="006C26CE">
              <w:rPr>
                <w:sz w:val="22"/>
                <w:szCs w:val="22"/>
              </w:rPr>
              <w:t>OKTMOCode</w:t>
            </w:r>
            <w:bookmarkEnd w:id="765"/>
            <w:bookmarkEnd w:id="766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T(=8 или =11)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по справочнику «ОКТМО».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показателям 6.5 Приложения 1 и Приложения </w:t>
            </w:r>
            <w:r w:rsidR="00892E91" w:rsidRPr="006C26CE">
              <w:rPr>
                <w:sz w:val="22"/>
                <w:szCs w:val="22"/>
              </w:rPr>
              <w:t>2, и 8.5 Приложения 3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67" w:name="OLE_LINK376"/>
            <w:bookmarkStart w:id="768" w:name="OLE_LINK377"/>
            <w:bookmarkStart w:id="769" w:name="OLE_LINK378"/>
            <w:r w:rsidRPr="006C26CE">
              <w:rPr>
                <w:sz w:val="22"/>
                <w:szCs w:val="22"/>
              </w:rPr>
              <w:t>Код страны по ОКСМ</w:t>
            </w:r>
            <w:bookmarkEnd w:id="767"/>
            <w:bookmarkEnd w:id="768"/>
            <w:bookmarkEnd w:id="769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70" w:name="OLE_LINK374"/>
            <w:bookmarkStart w:id="771" w:name="OLE_LINK375"/>
            <w:r w:rsidRPr="006C26CE">
              <w:rPr>
                <w:sz w:val="22"/>
                <w:szCs w:val="22"/>
              </w:rPr>
              <w:t>OKSMCode</w:t>
            </w:r>
            <w:bookmarkEnd w:id="770"/>
            <w:bookmarkEnd w:id="771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T(=0 или =3)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страны по справочнику «ОКСМ».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показателю 11.2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92E9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72" w:name="OLE_LINK382"/>
            <w:bookmarkStart w:id="773" w:name="OLE_LINK383"/>
            <w:bookmarkStart w:id="774" w:name="OLE_LINK384"/>
            <w:r w:rsidRPr="006C26CE">
              <w:rPr>
                <w:sz w:val="22"/>
                <w:szCs w:val="22"/>
              </w:rPr>
              <w:t>Наименование страны по ОКСМ</w:t>
            </w:r>
            <w:bookmarkEnd w:id="772"/>
            <w:bookmarkEnd w:id="773"/>
            <w:bookmarkEnd w:id="774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75" w:name="OLE_LINK379"/>
            <w:bookmarkStart w:id="776" w:name="OLE_LINK380"/>
            <w:bookmarkStart w:id="777" w:name="OLE_LINK381"/>
            <w:r w:rsidRPr="006C26CE">
              <w:rPr>
                <w:sz w:val="22"/>
                <w:szCs w:val="22"/>
              </w:rPr>
              <w:t>OKSMName</w:t>
            </w:r>
            <w:bookmarkEnd w:id="775"/>
            <w:bookmarkEnd w:id="776"/>
            <w:bookmarkEnd w:id="777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T(0-240)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Наименование страны по справочнику «ОКСМ».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показателю 11.1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92E9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78" w:name="OLE_LINK388"/>
            <w:bookmarkStart w:id="779" w:name="OLE_LINK389"/>
            <w:r w:rsidRPr="006C26CE">
              <w:rPr>
                <w:sz w:val="22"/>
                <w:szCs w:val="22"/>
              </w:rPr>
              <w:t>Адрес в стране местонахождения</w:t>
            </w:r>
            <w:bookmarkEnd w:id="778"/>
            <w:bookmarkEnd w:id="779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80" w:name="OLE_LINK385"/>
            <w:bookmarkStart w:id="781" w:name="OLE_LINK386"/>
            <w:bookmarkStart w:id="782" w:name="OLE_LINK387"/>
            <w:r w:rsidRPr="006C26CE">
              <w:rPr>
                <w:sz w:val="22"/>
                <w:szCs w:val="22"/>
              </w:rPr>
              <w:t>ForeignAddress</w:t>
            </w:r>
            <w:bookmarkEnd w:id="780"/>
            <w:bookmarkEnd w:id="781"/>
            <w:bookmarkEnd w:id="782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T(0-500)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Полный адрес в стране местонахождения.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показателю 11.3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92E91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Код вида ППО создавшего организацию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OGVPPOTypeCode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T(=2)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вида ППО.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показателю 7.1 Приложения 1 к Порядку: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10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Российская Федерация;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20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субъект Российской Федерации;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21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город федерального значения;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31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городской округ;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32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муниципальный район;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33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городское поселение;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34 </w:t>
            </w:r>
            <w:r w:rsidR="006A311F" w:rsidRPr="006C26CE">
              <w:rPr>
                <w:sz w:val="22"/>
                <w:szCs w:val="22"/>
              </w:rPr>
              <w:t>–</w:t>
            </w:r>
            <w:r w:rsidR="00892E91" w:rsidRPr="006C26CE">
              <w:rPr>
                <w:sz w:val="22"/>
                <w:szCs w:val="22"/>
              </w:rPr>
              <w:t xml:space="preserve"> сельское поселение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вида ППО, создавшего организацию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OGVPPOTypeName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T(1-150)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вида ППО, создавшего организацию.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</w:t>
            </w:r>
            <w:r w:rsidR="00892E91" w:rsidRPr="006C26CE">
              <w:rPr>
                <w:sz w:val="22"/>
                <w:szCs w:val="22"/>
              </w:rPr>
              <w:t>телю 7.1 Приложения 1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территории ППО, создавшего организацию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OGVPPOCode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Код ОКТМО территории публично-правового образования.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</w:t>
            </w:r>
            <w:r w:rsidR="00892E91" w:rsidRPr="006C26CE">
              <w:rPr>
                <w:sz w:val="22"/>
                <w:szCs w:val="22"/>
              </w:rPr>
              <w:t>телю 7.2 Приложения 1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территории ППО создавшего организацию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OGVPPOName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T(1-2000)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Полное наименование территории публично-правового образования, создавшего организацию.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Соответствует показа</w:t>
            </w:r>
            <w:r w:rsidR="00892E91" w:rsidRPr="006C26CE">
              <w:rPr>
                <w:sz w:val="22"/>
                <w:szCs w:val="22"/>
              </w:rPr>
              <w:t>телю 7.2 Приложения 1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Код вида ППО учредителя (участника)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UchrPPOTypeCode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T(=2)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Код вида публично-правового образования – учредителя (участника) организации.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показателю 7.1 Приложения 2 к Порядку: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10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Российская Федерация;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20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субъект Российской Федерации;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21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город федерального значения;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31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городской округ;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32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муниципальный район;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33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городское поселение;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34 </w:t>
            </w:r>
            <w:r w:rsidR="006A311F" w:rsidRPr="006C26CE">
              <w:rPr>
                <w:sz w:val="22"/>
                <w:szCs w:val="22"/>
              </w:rPr>
              <w:t>–</w:t>
            </w:r>
            <w:r w:rsidR="00892E91" w:rsidRPr="006C26CE">
              <w:rPr>
                <w:sz w:val="22"/>
                <w:szCs w:val="22"/>
              </w:rPr>
              <w:t xml:space="preserve"> сельское поселение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Наименование вида ППО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учредителя (участника)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UchrPPOTypeName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T(1-150)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вида публично-правового образования – учредителя (участника) организации.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</w:t>
            </w:r>
            <w:r w:rsidR="00892E91" w:rsidRPr="006C26CE">
              <w:rPr>
                <w:sz w:val="22"/>
                <w:szCs w:val="22"/>
              </w:rPr>
              <w:t>телю 7.1 Приложения 2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83" w:name="OLE_LINK393"/>
            <w:bookmarkStart w:id="784" w:name="OLE_LINK394"/>
            <w:bookmarkStart w:id="785" w:name="OLE_LINK395"/>
            <w:r w:rsidRPr="006C26CE">
              <w:rPr>
                <w:sz w:val="22"/>
                <w:szCs w:val="22"/>
              </w:rPr>
              <w:t>Код территории ППО учредителя (участника)</w:t>
            </w:r>
            <w:bookmarkEnd w:id="783"/>
            <w:bookmarkEnd w:id="784"/>
            <w:bookmarkEnd w:id="785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86" w:name="OLE_LINK390"/>
            <w:bookmarkStart w:id="787" w:name="OLE_LINK391"/>
            <w:bookmarkStart w:id="788" w:name="OLE_LINK392"/>
            <w:r w:rsidRPr="006C26CE">
              <w:rPr>
                <w:sz w:val="22"/>
                <w:szCs w:val="22"/>
              </w:rPr>
              <w:t>UchrPPOCode</w:t>
            </w:r>
            <w:bookmarkEnd w:id="786"/>
            <w:bookmarkEnd w:id="787"/>
            <w:bookmarkEnd w:id="788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ОКТМО территории публично-правового образования – учредителя (участника) организации.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показателю 7.1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Поле не заполняется</w:t>
            </w:r>
            <w:r w:rsidR="00892E91" w:rsidRPr="006C26CE">
              <w:rPr>
                <w:sz w:val="22"/>
                <w:szCs w:val="22"/>
              </w:rPr>
              <w:t xml:space="preserve"> для обособленных подразделений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Наименование территории ППО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</w:t>
            </w:r>
            <w:r w:rsidRPr="006C26CE">
              <w:rPr>
                <w:sz w:val="22"/>
                <w:szCs w:val="22"/>
              </w:rPr>
              <w:lastRenderedPageBreak/>
              <w:t>учредителя (участника)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UchrPPOName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Наименование ОКТМО территории публично-правового образования – учредителя (участника).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показателю 7.2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</w:t>
            </w:r>
            <w:r w:rsidR="00892E91" w:rsidRPr="006C26CE">
              <w:rPr>
                <w:sz w:val="22"/>
                <w:szCs w:val="22"/>
              </w:rPr>
              <w:t>ткрытого контура не заполняется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Осуществляет функции учредителя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IsUchr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YesNo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Сведения о том, что органом, осуществляющим функции и полномочия учредителя, является сама организация. 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</w:t>
            </w:r>
            <w:r w:rsidR="00892E91" w:rsidRPr="006C26CE">
              <w:rPr>
                <w:sz w:val="22"/>
                <w:szCs w:val="22"/>
              </w:rPr>
              <w:t>телю 8.1 Приложения 2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89" w:name="OLE_LINK398"/>
            <w:bookmarkStart w:id="790" w:name="OLE_LINK399"/>
            <w:r w:rsidRPr="006C26CE">
              <w:rPr>
                <w:sz w:val="22"/>
                <w:szCs w:val="22"/>
              </w:rPr>
              <w:t>Код вышестоящего УБП</w:t>
            </w:r>
            <w:bookmarkEnd w:id="789"/>
            <w:bookmarkEnd w:id="790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91" w:name="OLE_LINK396"/>
            <w:bookmarkStart w:id="792" w:name="OLE_LINK397"/>
            <w:r w:rsidRPr="006C26CE">
              <w:rPr>
                <w:sz w:val="22"/>
                <w:szCs w:val="22"/>
              </w:rPr>
              <w:t>RBSCode</w:t>
            </w:r>
            <w:bookmarkEnd w:id="791"/>
            <w:bookmarkEnd w:id="792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вышестоящего УБП по Сводному реестру.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10.1 Приложения 1 и 11.1 Приложения 2 к Порядку.</w:t>
            </w:r>
          </w:p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отношении организации, являющейся участником бюджетного процесса.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Поле не заполняется в следующих случаях: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организации с типом «унитарное предприятие»;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организации с типом «государственная корпорация, государственная компания», у которой отсутствуют действующие бюджетные полномочия;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организации с типом «иные юридические лица, иные неучастники бюджетного процесса, иные организации»;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бюджетных учреждений;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для автономных учреждений;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организаций с типом «Федеральный орган государственной власти, федеральный государственный орган, орган государственной власти субъекта Российской Федерации, государственный орган субъекта Российской Федерации, орган местного самоуправления, в том числе его территориальные органы» с уровнем бюджета отличным от Федерального или ГВФ, у которой указано действующее полномочие ГРБС;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организаций с типом «Орган управления государственным внебюджетным фондом» с уровнем бюджета отличным от Федерального или ГВФ, у которой указ</w:t>
            </w:r>
            <w:r w:rsidR="00892E91" w:rsidRPr="006C26CE">
              <w:rPr>
                <w:sz w:val="22"/>
                <w:szCs w:val="22"/>
              </w:rPr>
              <w:t>ано действующее полномочие ГРБС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Наименование вышестоящего УБП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RBSName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вышестоящего УБП по Сводному реестру.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10.1 Приложения 1 и 11</w:t>
            </w:r>
            <w:r w:rsidR="00892E91" w:rsidRPr="006C26CE">
              <w:rPr>
                <w:sz w:val="22"/>
                <w:szCs w:val="22"/>
              </w:rPr>
              <w:t>.1 Приложения 2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Главы по БК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KBKGlavaCode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T(=3)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Код главы ГРБС, ГАДБ, ГАИФДБ.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показателям 10.2 Приложения </w:t>
            </w:r>
            <w:r w:rsidR="00892E91" w:rsidRPr="006C26CE">
              <w:rPr>
                <w:sz w:val="22"/>
                <w:szCs w:val="22"/>
              </w:rPr>
              <w:t>1 и 11.2 Приложения 2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Главы по БК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93" w:name="OLE_LINK58"/>
            <w:r w:rsidRPr="006C26CE">
              <w:rPr>
                <w:sz w:val="22"/>
                <w:szCs w:val="22"/>
                <w:lang w:val="en-US"/>
              </w:rPr>
              <w:t>KBK</w:t>
            </w:r>
            <w:r w:rsidRPr="006C26CE">
              <w:rPr>
                <w:sz w:val="22"/>
                <w:szCs w:val="22"/>
              </w:rPr>
              <w:t>GlavaName</w:t>
            </w:r>
            <w:bookmarkEnd w:id="793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Главы по БК заполняется согласно справочнику «Главы», за исключением организаций с уровнем бюджета: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Бюджет субъекта Российской Федерации;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Бюджет городского округа;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Бюджет муниципального района;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Бюджет городского поселения;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Бюджет сельского поселения;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Бюджет городского округа с внутригородским делением;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Бюджет внутригородского муниципального образования города федерального значения;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Бюджет внутригородского района;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Бюджет территориального государственного внебюджетного фонда.</w:t>
            </w:r>
          </w:p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Для организаций с указанным уровнем бюджета наименование Главы по БК заполняется вручную. </w:t>
            </w:r>
          </w:p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Не заполняется для организаций с типом «иные юридические лица, иные неучастники бюджетного проц</w:t>
            </w:r>
            <w:r w:rsidR="00892E91" w:rsidRPr="006C26CE">
              <w:rPr>
                <w:sz w:val="22"/>
                <w:szCs w:val="22"/>
              </w:rPr>
              <w:t>есса» и «унитарное предприятие»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Код по ОКОГУ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OKOGUCode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T(=7)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по справочнику «ОКОГУ».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показателю 11.1 Приложения 1 к Порядку.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 в отноше</w:t>
            </w:r>
            <w:r w:rsidR="00892E91" w:rsidRPr="006C26CE">
              <w:rPr>
                <w:sz w:val="22"/>
                <w:szCs w:val="22"/>
              </w:rPr>
              <w:t>нии организации, являющейся ОГВ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94" w:name="OLE_LINK406"/>
            <w:bookmarkStart w:id="795" w:name="OLE_LINK407"/>
            <w:bookmarkStart w:id="796" w:name="OLE_LINK408"/>
            <w:r w:rsidRPr="006C26CE">
              <w:rPr>
                <w:sz w:val="22"/>
                <w:szCs w:val="22"/>
              </w:rPr>
              <w:t>Код по ОКПО</w:t>
            </w:r>
            <w:bookmarkEnd w:id="794"/>
            <w:bookmarkEnd w:id="795"/>
            <w:bookmarkEnd w:id="796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797" w:name="OLE_LINK403"/>
            <w:bookmarkStart w:id="798" w:name="OLE_LINK404"/>
            <w:bookmarkStart w:id="799" w:name="OLE_LINK405"/>
            <w:r w:rsidRPr="006C26CE">
              <w:rPr>
                <w:sz w:val="22"/>
                <w:szCs w:val="22"/>
              </w:rPr>
              <w:t>OKPOCode</w:t>
            </w:r>
            <w:bookmarkEnd w:id="797"/>
            <w:bookmarkEnd w:id="798"/>
            <w:bookmarkEnd w:id="799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T(=8)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ОКПО организации (обособленного подразделения).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показателям 11.2 Приложения </w:t>
            </w:r>
            <w:r w:rsidR="00892E91" w:rsidRPr="006C26CE">
              <w:rPr>
                <w:sz w:val="22"/>
                <w:szCs w:val="22"/>
              </w:rPr>
              <w:t>1 и 12.1 Приложения 2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800" w:name="OLE_LINK412"/>
            <w:bookmarkStart w:id="801" w:name="OLE_LINK413"/>
            <w:bookmarkStart w:id="802" w:name="OLE_LINK414"/>
            <w:r w:rsidRPr="006C26CE">
              <w:rPr>
                <w:sz w:val="22"/>
                <w:szCs w:val="22"/>
              </w:rPr>
              <w:lastRenderedPageBreak/>
              <w:t>Код уровня бюджета организации</w:t>
            </w:r>
            <w:bookmarkEnd w:id="800"/>
            <w:bookmarkEnd w:id="801"/>
            <w:bookmarkEnd w:id="802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803" w:name="OLE_LINK409"/>
            <w:bookmarkStart w:id="804" w:name="OLE_LINK410"/>
            <w:bookmarkStart w:id="805" w:name="OLE_LINK411"/>
            <w:r w:rsidRPr="006C26CE">
              <w:rPr>
                <w:sz w:val="22"/>
                <w:szCs w:val="22"/>
              </w:rPr>
              <w:t>OrgBudgLevelCode</w:t>
            </w:r>
            <w:bookmarkEnd w:id="803"/>
            <w:bookmarkEnd w:id="804"/>
            <w:bookmarkEnd w:id="805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T(=2)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уровня бюджета.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12.1 Приложения 1 и 13.1 Приложения 2 к Порядку: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10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федеральный бюджет;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20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бюджет субъекта Российской Федерации;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30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местный бюджет;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31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бюджет городского округа;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32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бюджет муниципального района;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33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бюджет городского поселения;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34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бюджет сельского поселения;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35 – </w:t>
            </w:r>
            <w:r w:rsidR="00892E91" w:rsidRPr="006C26CE">
              <w:rPr>
                <w:sz w:val="22"/>
                <w:szCs w:val="22"/>
              </w:rPr>
              <w:t>б</w:t>
            </w:r>
            <w:r w:rsidRPr="006C26CE">
              <w:rPr>
                <w:sz w:val="22"/>
                <w:szCs w:val="22"/>
              </w:rPr>
              <w:t>юджет городского округа с внутригородским делением;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36 – </w:t>
            </w:r>
            <w:r w:rsidR="00892E91" w:rsidRPr="006C26CE">
              <w:rPr>
                <w:sz w:val="22"/>
                <w:szCs w:val="22"/>
              </w:rPr>
              <w:t>б</w:t>
            </w:r>
            <w:r w:rsidRPr="006C26CE">
              <w:rPr>
                <w:sz w:val="22"/>
                <w:szCs w:val="22"/>
              </w:rPr>
              <w:t>юджет внутригородского муниципального образования города федерального значения;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37 – </w:t>
            </w:r>
            <w:r w:rsidR="00892E91" w:rsidRPr="006C26CE">
              <w:rPr>
                <w:sz w:val="22"/>
                <w:szCs w:val="22"/>
              </w:rPr>
              <w:t>б</w:t>
            </w:r>
            <w:r w:rsidRPr="006C26CE">
              <w:rPr>
                <w:sz w:val="22"/>
                <w:szCs w:val="22"/>
              </w:rPr>
              <w:t>юджет внутригородского района;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40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бюджет государственного внебюджетного фонда Российской Федерации;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41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бюджет Пенсионного фонда Российской Федерации;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42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бюджет Фонда социального страхования Российской Федерации;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43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бюджет Федерального фонда обязательного медицинского страхования;</w:t>
            </w:r>
          </w:p>
          <w:p w:rsidR="004163A0" w:rsidRPr="006C26CE" w:rsidRDefault="00731971" w:rsidP="00892E91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50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бюджет территориального госуд</w:t>
            </w:r>
            <w:r w:rsidR="00892E91" w:rsidRPr="006C26CE">
              <w:rPr>
                <w:sz w:val="22"/>
                <w:szCs w:val="22"/>
              </w:rPr>
              <w:t>арственного внебюджетного фонда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уровня бюджета организации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OrgBudgLevelName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T(1-150)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наименование уровня бюджета.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Соответствует показателям 12.1 Приложения 1 и 13.1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Обязательно для заполнения, если указан</w:t>
            </w:r>
            <w:r w:rsidR="008D2835" w:rsidRPr="006C26CE">
              <w:rPr>
                <w:sz w:val="22"/>
                <w:szCs w:val="22"/>
              </w:rPr>
              <w:t xml:space="preserve"> код уровня бюджета организации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Наименование бюджета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OrgBudgName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T(1-512)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бюджета, в рамках которого создана (обслуживается) организация.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показателям 12.2 Приложения </w:t>
            </w:r>
            <w:r w:rsidR="008D2835" w:rsidRPr="006C26CE">
              <w:rPr>
                <w:sz w:val="22"/>
                <w:szCs w:val="22"/>
              </w:rPr>
              <w:t>1 и 13.2 Приложения 2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способа образования юр. лица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FormWayCode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способа образования юридического лица.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13 Приложени</w:t>
            </w:r>
            <w:r w:rsidR="008D2835" w:rsidRPr="006C26CE">
              <w:rPr>
                <w:sz w:val="22"/>
                <w:szCs w:val="22"/>
              </w:rPr>
              <w:t>я 1 и 14 Приложения 2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способа образования юр. лица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FormWayName</w:t>
            </w:r>
          </w:p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</w:t>
            </w:r>
            <w:r w:rsidRPr="006C26CE">
              <w:rPr>
                <w:sz w:val="22"/>
                <w:szCs w:val="22"/>
                <w:lang w:val="en-US"/>
              </w:rPr>
              <w:t>-</w:t>
            </w:r>
            <w:r w:rsidRPr="006C26CE">
              <w:rPr>
                <w:sz w:val="22"/>
                <w:szCs w:val="22"/>
              </w:rPr>
              <w:t>255)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способа образования юридического лица.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13 Приложени</w:t>
            </w:r>
            <w:r w:rsidR="008D2835" w:rsidRPr="006C26CE">
              <w:rPr>
                <w:sz w:val="22"/>
                <w:szCs w:val="22"/>
              </w:rPr>
              <w:t>я 1 и 14 Приложения 2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документа о реорганизации/ликвидации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ReorgDocName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T(0-1000)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документа, являющегося основанием для реорганизации или ликвидации.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Соответствует показателям 15.1 Приложения 1 и 16.1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D2835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806" w:name="OLE_LINK417"/>
            <w:bookmarkStart w:id="807" w:name="OLE_LINK418"/>
            <w:bookmarkStart w:id="808" w:name="OLE_LINK419"/>
            <w:r w:rsidRPr="006C26CE">
              <w:rPr>
                <w:sz w:val="22"/>
                <w:szCs w:val="22"/>
              </w:rPr>
              <w:lastRenderedPageBreak/>
              <w:t>Номер документа о реорганизации/ликвидации</w:t>
            </w:r>
            <w:bookmarkEnd w:id="806"/>
            <w:bookmarkEnd w:id="807"/>
            <w:bookmarkEnd w:id="808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809" w:name="OLE_LINK415"/>
            <w:bookmarkStart w:id="810" w:name="OLE_LINK416"/>
            <w:r w:rsidRPr="006C26CE">
              <w:rPr>
                <w:sz w:val="22"/>
                <w:szCs w:val="22"/>
              </w:rPr>
              <w:t>ReorgDocNum</w:t>
            </w:r>
            <w:bookmarkEnd w:id="809"/>
            <w:bookmarkEnd w:id="810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T(0-40)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Номер документа, являющегося основанием для реорганизации или ликвидации.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15.2 Приложения 1 и 16.2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D2835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документа о реорганизации/ликвидации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ReorgDocDate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документа, являющегося основанием для реорганизации или ликвидации.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15.3 Приложения 1 и 16.3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D2835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формы реорганизации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ReorgWayCode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T(0-3)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формы реорганизации.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15.4 Приложения 1 и 16.4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D2835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Наименование формы реорганизации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ReorgWayName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T(0-255)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формы реорганизации.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D2835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начала процесса реорганизации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ReorgStartDate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начала процесса реорганизации.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 Соответствует показателям 15.5 Приложения 1 и 16.5 Приложения 2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D2835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прекращения юридического лица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ReorgEndDate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Date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прекращения юридического лица.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 Соответствует показателям 16 Приложени</w:t>
            </w:r>
            <w:r w:rsidR="008D2835" w:rsidRPr="006C26CE">
              <w:rPr>
                <w:sz w:val="22"/>
                <w:szCs w:val="22"/>
              </w:rPr>
              <w:t>я 1 и 17 Приложения 2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811" w:name="OLE_LINK423"/>
            <w:bookmarkStart w:id="812" w:name="OLE_LINK424"/>
            <w:bookmarkStart w:id="813" w:name="OLE_LINK425"/>
            <w:r w:rsidRPr="006C26CE">
              <w:rPr>
                <w:sz w:val="22"/>
                <w:szCs w:val="22"/>
              </w:rPr>
              <w:t>Ведение бух учета в обособленном подразделении</w:t>
            </w:r>
            <w:bookmarkEnd w:id="811"/>
            <w:bookmarkEnd w:id="812"/>
            <w:bookmarkEnd w:id="813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814" w:name="OLE_LINK420"/>
            <w:bookmarkStart w:id="815" w:name="OLE_LINK421"/>
            <w:bookmarkStart w:id="816" w:name="OLE_LINK422"/>
            <w:r w:rsidRPr="006C26CE">
              <w:rPr>
                <w:sz w:val="22"/>
                <w:szCs w:val="22"/>
              </w:rPr>
              <w:t>AccManagement</w:t>
            </w:r>
            <w:bookmarkEnd w:id="814"/>
            <w:bookmarkEnd w:id="815"/>
            <w:bookmarkEnd w:id="816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YesNo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Признак ведения бухгалтерского учета в обособленном подразделении.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</w:t>
            </w:r>
            <w:r w:rsidR="008D2835" w:rsidRPr="006C26CE">
              <w:rPr>
                <w:sz w:val="22"/>
                <w:szCs w:val="22"/>
              </w:rPr>
              <w:t>ателю 13 Приложения 3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817" w:name="OLE_LINK429"/>
            <w:bookmarkStart w:id="818" w:name="OLE_LINK430"/>
            <w:bookmarkStart w:id="819" w:name="OLE_LINK431"/>
            <w:r w:rsidRPr="006C26CE">
              <w:rPr>
                <w:sz w:val="22"/>
                <w:szCs w:val="22"/>
              </w:rPr>
              <w:lastRenderedPageBreak/>
              <w:t>Код типа организации</w:t>
            </w:r>
            <w:bookmarkEnd w:id="817"/>
            <w:bookmarkEnd w:id="818"/>
            <w:bookmarkEnd w:id="819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820" w:name="OLE_LINK426"/>
            <w:bookmarkStart w:id="821" w:name="OLE_LINK427"/>
            <w:bookmarkStart w:id="822" w:name="OLE_LINK428"/>
            <w:r w:rsidRPr="006C26CE">
              <w:rPr>
                <w:sz w:val="22"/>
                <w:szCs w:val="22"/>
              </w:rPr>
              <w:t>OrgTypeCode</w:t>
            </w:r>
            <w:bookmarkEnd w:id="820"/>
            <w:bookmarkEnd w:id="821"/>
            <w:bookmarkEnd w:id="822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T(=2)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типа организации.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18.1 Приложения 1, 19.1 Приложения 2, 21.1 Приложения 3 и 15.1 Приложения 3.1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типа организации принимает следующие значения:</w:t>
            </w:r>
          </w:p>
          <w:p w:rsidR="004163A0" w:rsidRPr="006C26CE" w:rsidRDefault="00731971" w:rsidP="008D2835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01 – «федеральный орган государственной власти, федеральный государственный орган, орган государственной власти субъекта Российской Федерации, государственный орган субъекта Российской Федерации, орган местного самоуправления, в том числе его территориальные органы»;</w:t>
            </w:r>
          </w:p>
          <w:p w:rsidR="004163A0" w:rsidRPr="006C26CE" w:rsidRDefault="00731971" w:rsidP="008D2835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02 – «орган управления государственным внебюджетным фондом»;</w:t>
            </w:r>
          </w:p>
          <w:p w:rsidR="004163A0" w:rsidRPr="006C26CE" w:rsidRDefault="00731971" w:rsidP="008D2835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03 – «учреждение»;</w:t>
            </w:r>
          </w:p>
          <w:p w:rsidR="004163A0" w:rsidRPr="006C26CE" w:rsidRDefault="00731971" w:rsidP="008D2835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05 – «унитарное предприятие»;</w:t>
            </w:r>
          </w:p>
          <w:p w:rsidR="004163A0" w:rsidRPr="006C26CE" w:rsidRDefault="00731971" w:rsidP="008D2835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09 – «государственная корпорация, государственная компания»;</w:t>
            </w:r>
          </w:p>
          <w:p w:rsidR="004163A0" w:rsidRPr="006C26CE" w:rsidRDefault="00731971" w:rsidP="008D2835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20 – «иные юридические лица, иные неучастники бюджетного процесса»;</w:t>
            </w:r>
          </w:p>
          <w:p w:rsidR="004163A0" w:rsidRPr="006C26CE" w:rsidRDefault="00731971" w:rsidP="008D2835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22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«Центральный банк Росс</w:t>
            </w:r>
            <w:r w:rsidR="008D2835" w:rsidRPr="006C26CE">
              <w:rPr>
                <w:sz w:val="22"/>
                <w:szCs w:val="22"/>
              </w:rPr>
              <w:t>ийской Федерации (Банк России)»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823" w:name="OLE_LINK435"/>
            <w:bookmarkStart w:id="824" w:name="OLE_LINK436"/>
            <w:r w:rsidRPr="006C26CE">
              <w:rPr>
                <w:sz w:val="22"/>
                <w:szCs w:val="22"/>
              </w:rPr>
              <w:t>Наименование типа организации</w:t>
            </w:r>
            <w:bookmarkEnd w:id="823"/>
            <w:bookmarkEnd w:id="824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825" w:name="OLE_LINK432"/>
            <w:bookmarkStart w:id="826" w:name="OLE_LINK433"/>
            <w:bookmarkStart w:id="827" w:name="OLE_LINK434"/>
            <w:r w:rsidRPr="006C26CE">
              <w:rPr>
                <w:sz w:val="22"/>
                <w:szCs w:val="22"/>
              </w:rPr>
              <w:t>OrgTypeName</w:t>
            </w:r>
            <w:bookmarkEnd w:id="825"/>
            <w:bookmarkEnd w:id="826"/>
            <w:bookmarkEnd w:id="827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T(1-360)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типа организации.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показателям 18.1 Приложения 1, 19.1 Приложения 2, 21.1 Приложения 3 </w:t>
            </w:r>
            <w:r w:rsidR="008D2835" w:rsidRPr="006C26CE">
              <w:rPr>
                <w:sz w:val="22"/>
                <w:szCs w:val="22"/>
              </w:rPr>
              <w:t>и 15.1 Приложения 3.1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828" w:name="OLE_LINK439"/>
            <w:bookmarkStart w:id="829" w:name="OLE_LINK440"/>
            <w:bookmarkStart w:id="830" w:name="OLE_LINK441"/>
            <w:r w:rsidRPr="006C26CE">
              <w:rPr>
                <w:sz w:val="22"/>
                <w:szCs w:val="22"/>
              </w:rPr>
              <w:t>Код типа учреждения</w:t>
            </w:r>
            <w:bookmarkEnd w:id="828"/>
            <w:bookmarkEnd w:id="829"/>
            <w:bookmarkEnd w:id="830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831" w:name="OLE_LINK437"/>
            <w:bookmarkStart w:id="832" w:name="OLE_LINK438"/>
            <w:r w:rsidRPr="006C26CE">
              <w:rPr>
                <w:sz w:val="22"/>
                <w:szCs w:val="22"/>
              </w:rPr>
              <w:t>UchrezhTypeCode</w:t>
            </w:r>
            <w:bookmarkEnd w:id="831"/>
            <w:bookmarkEnd w:id="832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T(=1)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типа учреждения.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Соответствует показателям 18.1 Приложения 1, 19.1 Приложения 2, и 15.1 Приложения 3 к Порядку:</w:t>
            </w:r>
          </w:p>
          <w:p w:rsidR="004163A0" w:rsidRPr="006C26CE" w:rsidRDefault="00731971" w:rsidP="008D2835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1 – «казенное»;</w:t>
            </w:r>
          </w:p>
          <w:p w:rsidR="004163A0" w:rsidRPr="006C26CE" w:rsidRDefault="00731971" w:rsidP="008D2835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2 – «бюджетное»; </w:t>
            </w:r>
          </w:p>
          <w:p w:rsidR="004163A0" w:rsidRPr="006C26CE" w:rsidRDefault="008D2835" w:rsidP="008D2835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3 – «автономное»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833" w:name="OLE_LINK445"/>
            <w:bookmarkStart w:id="834" w:name="OLE_LINK446"/>
            <w:bookmarkStart w:id="835" w:name="OLE_LINK447"/>
            <w:r w:rsidRPr="006C26CE">
              <w:rPr>
                <w:sz w:val="22"/>
                <w:szCs w:val="22"/>
              </w:rPr>
              <w:lastRenderedPageBreak/>
              <w:t>Наименование типа учреждения</w:t>
            </w:r>
            <w:bookmarkEnd w:id="833"/>
            <w:bookmarkEnd w:id="834"/>
            <w:bookmarkEnd w:id="835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836" w:name="OLE_LINK442"/>
            <w:bookmarkStart w:id="837" w:name="OLE_LINK443"/>
            <w:bookmarkStart w:id="838" w:name="OLE_LINK444"/>
            <w:r w:rsidRPr="006C26CE">
              <w:rPr>
                <w:sz w:val="22"/>
                <w:szCs w:val="22"/>
              </w:rPr>
              <w:t>UchrezhTypeName</w:t>
            </w:r>
            <w:bookmarkEnd w:id="836"/>
            <w:bookmarkEnd w:id="837"/>
            <w:bookmarkEnd w:id="838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T(1-20)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наименование типа учреждения.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18.1 Приложения 1, 19.1 Приложения 2</w:t>
            </w:r>
            <w:r w:rsidR="008D2835" w:rsidRPr="006C26CE">
              <w:rPr>
                <w:sz w:val="22"/>
                <w:szCs w:val="22"/>
              </w:rPr>
              <w:t>, и 15.1 Приложения 3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839" w:name="OLE_LINK450"/>
            <w:bookmarkStart w:id="840" w:name="OLE_LINK451"/>
            <w:bookmarkStart w:id="841" w:name="OLE_LINK452"/>
            <w:r w:rsidRPr="006C26CE">
              <w:rPr>
                <w:sz w:val="22"/>
                <w:szCs w:val="22"/>
              </w:rPr>
              <w:t>Телефон организации</w:t>
            </w:r>
            <w:bookmarkEnd w:id="839"/>
            <w:bookmarkEnd w:id="840"/>
            <w:bookmarkEnd w:id="841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842" w:name="OLE_LINK448"/>
            <w:bookmarkStart w:id="843" w:name="OLE_LINK449"/>
            <w:r w:rsidRPr="006C26CE">
              <w:rPr>
                <w:sz w:val="22"/>
                <w:szCs w:val="22"/>
              </w:rPr>
              <w:t>OrgPhone</w:t>
            </w:r>
            <w:bookmarkEnd w:id="842"/>
            <w:bookmarkEnd w:id="843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T(1-100)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Контактный номер телефона организации (в формате «8 XXX YYY YY YY» для номеров в Российской Федерации; и в формате «+X/XX/XXX YYYY YYYY YYYY» для международного номера).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21.2 Приложения 1, 23.2 Приложения 2, и 19.2 Приложения 3 к П</w:t>
            </w:r>
            <w:r w:rsidR="008D2835" w:rsidRPr="006C26CE">
              <w:rPr>
                <w:sz w:val="22"/>
                <w:szCs w:val="22"/>
              </w:rPr>
              <w:t>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844" w:name="OLE_LINK455"/>
            <w:bookmarkStart w:id="845" w:name="OLE_LINK456"/>
            <w:r w:rsidRPr="006C26CE">
              <w:rPr>
                <w:sz w:val="22"/>
                <w:szCs w:val="22"/>
              </w:rPr>
              <w:t>Сайт организации</w:t>
            </w:r>
            <w:bookmarkEnd w:id="844"/>
            <w:bookmarkEnd w:id="845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846" w:name="OLE_LINK453"/>
            <w:bookmarkStart w:id="847" w:name="OLE_LINK454"/>
            <w:r w:rsidRPr="006C26CE">
              <w:rPr>
                <w:sz w:val="22"/>
                <w:szCs w:val="22"/>
              </w:rPr>
              <w:t>OrgSite</w:t>
            </w:r>
            <w:bookmarkEnd w:id="846"/>
            <w:bookmarkEnd w:id="847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T(0-250)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Доменное имя официального сайта организации (в формате </w:t>
            </w:r>
            <w:hyperlink r:id="rId18" w:tooltip="http://domainname.domainzone" w:history="1">
              <w:r w:rsidRPr="006C26CE">
                <w:rPr>
                  <w:sz w:val="22"/>
                  <w:szCs w:val="22"/>
                </w:rPr>
                <w:t>http://domainname.domainzone</w:t>
              </w:r>
            </w:hyperlink>
            <w:r w:rsidRPr="006C26CE">
              <w:rPr>
                <w:sz w:val="22"/>
                <w:szCs w:val="22"/>
              </w:rPr>
              <w:t xml:space="preserve">).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21.1 Приложения 1, 23.1 Приложения 2, и 19.1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</w:t>
            </w:r>
            <w:r w:rsidR="008D2835" w:rsidRPr="006C26CE">
              <w:rPr>
                <w:sz w:val="22"/>
                <w:szCs w:val="22"/>
              </w:rPr>
              <w:t>ние реквизита в Сводном реестре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848" w:name="OLE_LINK459"/>
            <w:bookmarkStart w:id="849" w:name="OLE_LINK460"/>
            <w:bookmarkStart w:id="850" w:name="OLE_LINK461"/>
            <w:r w:rsidRPr="006C26CE">
              <w:rPr>
                <w:sz w:val="22"/>
                <w:szCs w:val="22"/>
              </w:rPr>
              <w:t>Электронный адрес</w:t>
            </w:r>
            <w:bookmarkEnd w:id="848"/>
            <w:bookmarkEnd w:id="849"/>
            <w:bookmarkEnd w:id="850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851" w:name="OLE_LINK457"/>
            <w:bookmarkStart w:id="852" w:name="OLE_LINK458"/>
            <w:r w:rsidRPr="006C26CE">
              <w:rPr>
                <w:sz w:val="22"/>
                <w:szCs w:val="22"/>
              </w:rPr>
              <w:t>OrgEmail</w:t>
            </w:r>
            <w:bookmarkEnd w:id="851"/>
            <w:bookmarkEnd w:id="852"/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T(0-30)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Адрес электронной почты организации.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значение реквизита, обновленного в Сводном реестре на </w:t>
            </w:r>
            <w:r w:rsidRPr="006C26CE">
              <w:rPr>
                <w:sz w:val="22"/>
                <w:szCs w:val="22"/>
              </w:rPr>
              <w:lastRenderedPageBreak/>
              <w:t>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21.3 Приложения 1, 23.3 Приложения 2, и 19.3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Элемент может быть пустым только в случае, когда на основании Заявки на изменение было очищено предыдущее значение реквизита в С</w:t>
            </w:r>
            <w:r w:rsidR="008D2835" w:rsidRPr="006C26CE">
              <w:rPr>
                <w:sz w:val="22"/>
                <w:szCs w:val="22"/>
              </w:rPr>
              <w:t>водном реестре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Является ОГВ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IsOGV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BOOLEAN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Признак, указывающий, является ли организация органом государственной власти.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</w:t>
            </w:r>
            <w:r w:rsidR="008D2835" w:rsidRPr="006C26CE">
              <w:rPr>
                <w:sz w:val="22"/>
                <w:szCs w:val="22"/>
              </w:rPr>
              <w:t>ние)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признака исполнения функций ФО/ОУГВФ</w:t>
            </w:r>
          </w:p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FOorOUGVFCode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T(=1)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Код признака исполнения организацией функции по составлению и организации исполнения бюджета бюджетной системы Российской Федерации.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Указывается значение реквизита, обновленного в Сводном реестре на основании соответствующего реквизита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показателю 22.1 Приложения 1 к Порядку:</w:t>
            </w:r>
          </w:p>
          <w:p w:rsidR="004163A0" w:rsidRPr="006C26CE" w:rsidRDefault="00731971" w:rsidP="008D2835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1 – организация является финансовым органом публично-правового образования, органом управления государственными внебюджетным фондом;</w:t>
            </w:r>
          </w:p>
          <w:p w:rsidR="004163A0" w:rsidRPr="006C26CE" w:rsidRDefault="00731971" w:rsidP="008D2835">
            <w:pPr>
              <w:pStyle w:val="af1"/>
              <w:numPr>
                <w:ilvl w:val="0"/>
                <w:numId w:val="86"/>
              </w:numPr>
              <w:spacing w:before="60" w:after="60"/>
              <w:ind w:left="284" w:hanging="227"/>
              <w:jc w:val="both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 – организация не является финансовым органом публично-правового образования, органом управления госуд</w:t>
            </w:r>
            <w:r w:rsidR="008D2835" w:rsidRPr="006C26CE">
              <w:rPr>
                <w:sz w:val="22"/>
                <w:szCs w:val="22"/>
              </w:rPr>
              <w:t>арственными внебюджетным фондом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Обособленное подразделение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IsObosob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BOOLEAN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Признак, указывающий, является ли организация обособленным подразделением.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значение реквизита, обновленного в Сводном реестре на основании соответствующего реквизита </w:t>
            </w:r>
            <w:r w:rsidR="008D2835" w:rsidRPr="006C26CE">
              <w:rPr>
                <w:sz w:val="22"/>
                <w:szCs w:val="22"/>
              </w:rPr>
              <w:t>Заявки на включение (изменение)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Организация не подлежит включению в ЕГРЮЛ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EGRULNotIncluded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П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YesNo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rFonts w:eastAsia="SimSun"/>
                <w:sz w:val="22"/>
                <w:szCs w:val="22"/>
              </w:rPr>
            </w:pPr>
            <w:r w:rsidRPr="006C26CE">
              <w:rPr>
                <w:rFonts w:eastAsia="SimSun"/>
                <w:sz w:val="22"/>
                <w:szCs w:val="22"/>
              </w:rPr>
              <w:t>Признак того, что организация не подлежит включению в ЕГРЮЛ.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открытого контура указывается значение реквизита, обновленного в Сводном реестре на основании соответствующего реквизита документа «Заявка на включение (изменение)».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</w:t>
            </w:r>
            <w:r w:rsidR="008D2835" w:rsidRPr="006C26CE">
              <w:rPr>
                <w:sz w:val="22"/>
                <w:szCs w:val="22"/>
              </w:rPr>
              <w:t>акрытого контура не заполняется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Органы, осуществляющие функции и полномочия учредителя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UchrOrgans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tUBPRUchrOrgans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_Ref415843123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rFonts w:eastAsia="Calibri"/>
                <w:b/>
                <w:sz w:val="22"/>
                <w:szCs w:val="22"/>
              </w:rPr>
              <w:t>16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Заполняются все строки блока данных, обновленного в Сводном реестре на основании соответствующего множественного блока Заявки на включение (изменение). Соответствует пока</w:t>
            </w:r>
            <w:r w:rsidR="008D2835" w:rsidRPr="006C26CE">
              <w:rPr>
                <w:sz w:val="22"/>
                <w:szCs w:val="22"/>
              </w:rPr>
              <w:t>зателю 8 Приложения 2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Полномочия органа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OrganAuths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tUBPROrganAuths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_Ref412028086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rFonts w:eastAsia="Calibri"/>
                <w:b/>
                <w:sz w:val="22"/>
                <w:szCs w:val="22"/>
              </w:rPr>
              <w:t>18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Заполняются все строки блока данных, обновленного в Сводном реестре на основании соответствующего множественного блока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</w:t>
            </w:r>
            <w:r w:rsidR="008D2835" w:rsidRPr="006C26CE">
              <w:rPr>
                <w:sz w:val="22"/>
                <w:szCs w:val="22"/>
              </w:rPr>
              <w:t>елю 8.4 Приложения 2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Виды деятельности организации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OKVEDCodes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tUBPROKVEDCodes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_Ref415844062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rFonts w:eastAsia="Calibri"/>
                <w:b/>
                <w:sz w:val="22"/>
                <w:szCs w:val="22"/>
              </w:rPr>
              <w:t>20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Заполняются все строки блока данных, обновленного в Сводном реестре на основании соответствующего множественного блока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показателю 8 Приложения 1 и 9 Приложен</w:t>
            </w:r>
            <w:r w:rsidR="008D2835" w:rsidRPr="006C26CE">
              <w:rPr>
                <w:sz w:val="22"/>
                <w:szCs w:val="22"/>
              </w:rPr>
              <w:t>ия 2 и 9 Приложения 3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bookmarkStart w:id="853" w:name="OLE_LINK464"/>
            <w:bookmarkStart w:id="854" w:name="OLE_LINK465"/>
            <w:bookmarkStart w:id="855" w:name="OLE_LINK466"/>
            <w:bookmarkStart w:id="856" w:name="OLE_LINK467"/>
            <w:r w:rsidRPr="006C26CE">
              <w:rPr>
                <w:sz w:val="22"/>
                <w:szCs w:val="22"/>
              </w:rPr>
              <w:t>Руководители с правом подписи</w:t>
            </w:r>
            <w:bookmarkEnd w:id="853"/>
            <w:bookmarkEnd w:id="854"/>
            <w:bookmarkEnd w:id="855"/>
            <w:bookmarkEnd w:id="856"/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SignHeads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tUBPRSignHeads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_Ref415844547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rFonts w:eastAsia="Calibri"/>
                <w:b/>
                <w:sz w:val="22"/>
                <w:szCs w:val="22"/>
              </w:rPr>
              <w:t>22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Заполняются сведения о руководителе, обновленные в Сводном реестре на основании соответствующих реквизитов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Соответствует показателям 9 Приложения 1, 10 Приложения</w:t>
            </w:r>
            <w:r w:rsidR="008D2835" w:rsidRPr="006C26CE">
              <w:rPr>
                <w:sz w:val="22"/>
                <w:szCs w:val="22"/>
              </w:rPr>
              <w:t xml:space="preserve"> 2, и 12 Приложения 3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Сведения о правопреемстве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Successions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tUBPRSuccessions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_Ref415845714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rFonts w:eastAsia="Calibri"/>
                <w:b/>
                <w:sz w:val="22"/>
                <w:szCs w:val="22"/>
              </w:rPr>
              <w:t>24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Заполняются все строки блока данных, обновленного в Сводном реестре на основании соответствующего многострочного блока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14 Приложения 1 и</w:t>
            </w:r>
            <w:r w:rsidR="008D2835" w:rsidRPr="006C26CE">
              <w:rPr>
                <w:sz w:val="22"/>
                <w:szCs w:val="22"/>
              </w:rPr>
              <w:t xml:space="preserve"> 15 Приложения 2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Лицевые счета в ФО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FOAccounts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tUBPRFOAccounts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_Ref415846679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rFonts w:eastAsia="Calibri"/>
                <w:b/>
                <w:sz w:val="22"/>
                <w:szCs w:val="22"/>
              </w:rPr>
              <w:t>26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Заполняются все строки блока данных, обновленного в Сводном реестре на основании соответствующего многострочного блока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17.2 Приложения 1, 18.2 Приложения 2, и 14.2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Для з</w:t>
            </w:r>
            <w:r w:rsidR="008D2835" w:rsidRPr="006C26CE">
              <w:rPr>
                <w:sz w:val="22"/>
                <w:szCs w:val="22"/>
              </w:rPr>
              <w:t>акрытого контура не заполняется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Основание для включения организации в Сводный реестр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Contract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tContract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 xml:space="preserve">Состав элемента представлен в таблице </w:t>
            </w:r>
            <w:r w:rsidRPr="006C26CE">
              <w:rPr>
                <w:b/>
                <w:szCs w:val="22"/>
              </w:rPr>
              <w:fldChar w:fldCharType="begin"/>
            </w:r>
            <w:r w:rsidRPr="006C26CE">
              <w:rPr>
                <w:b/>
                <w:szCs w:val="22"/>
              </w:rPr>
              <w:instrText xml:space="preserve"> REF _Ref507594719 \h  \* MERGEFORMAT </w:instrText>
            </w:r>
            <w:r w:rsidRPr="006C26CE">
              <w:rPr>
                <w:b/>
                <w:szCs w:val="22"/>
              </w:rPr>
            </w:r>
            <w:r w:rsidRPr="006C26CE">
              <w:rPr>
                <w:b/>
                <w:szCs w:val="22"/>
              </w:rPr>
              <w:fldChar w:fldCharType="separate"/>
            </w:r>
            <w:r w:rsidR="005D63F5" w:rsidRPr="005D63F5">
              <w:rPr>
                <w:b/>
              </w:rPr>
              <w:t>46</w:t>
            </w:r>
            <w:r w:rsidRPr="006C26CE">
              <w:rPr>
                <w:b/>
                <w:szCs w:val="22"/>
              </w:rPr>
              <w:fldChar w:fldCharType="end"/>
            </w:r>
            <w:r w:rsidRPr="006C26CE">
              <w:rPr>
                <w:szCs w:val="22"/>
              </w:rPr>
              <w:t>.</w:t>
            </w:r>
          </w:p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Соответствуют показателю 13.1 Приложения 3.1 к Порядку.</w:t>
            </w:r>
          </w:p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Обязателен для заполнения для организ</w:t>
            </w:r>
            <w:r w:rsidR="008D2835" w:rsidRPr="006C26CE">
              <w:rPr>
                <w:sz w:val="22"/>
                <w:szCs w:val="22"/>
              </w:rPr>
              <w:t>аций с типом «Тип организации» равным</w:t>
            </w:r>
            <w:r w:rsidRPr="006C26CE">
              <w:rPr>
                <w:sz w:val="22"/>
                <w:szCs w:val="22"/>
              </w:rPr>
              <w:t xml:space="preserve"> </w:t>
            </w:r>
            <w:r w:rsidR="008D2835" w:rsidRPr="006C26CE">
              <w:rPr>
                <w:sz w:val="22"/>
                <w:szCs w:val="22"/>
              </w:rPr>
              <w:t>«</w:t>
            </w:r>
            <w:r w:rsidRPr="006C26CE">
              <w:rPr>
                <w:sz w:val="22"/>
                <w:szCs w:val="22"/>
              </w:rPr>
              <w:t>20 – иные юридические лица, иные н</w:t>
            </w:r>
            <w:r w:rsidR="008D2835" w:rsidRPr="006C26CE">
              <w:rPr>
                <w:sz w:val="22"/>
                <w:szCs w:val="22"/>
              </w:rPr>
              <w:t>еучастники бюджетного процесса»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Банковские счета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BankAccounts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tUBPRBankAccounts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Состав элемента представлен в таблице</w:t>
            </w:r>
            <w:r w:rsidRPr="006C26CE">
              <w:rPr>
                <w:b/>
                <w:sz w:val="22"/>
                <w:szCs w:val="22"/>
              </w:rPr>
              <w:t xml:space="preserve"> </w:t>
            </w:r>
            <w:r w:rsidRPr="006C26CE">
              <w:rPr>
                <w:b/>
                <w:sz w:val="22"/>
                <w:szCs w:val="22"/>
              </w:rPr>
              <w:fldChar w:fldCharType="begin"/>
            </w:r>
            <w:r w:rsidRPr="006C26CE">
              <w:rPr>
                <w:b/>
                <w:sz w:val="22"/>
                <w:szCs w:val="22"/>
              </w:rPr>
              <w:instrText xml:space="preserve"> REF _Ref507495490 \h  \* MERGEFORMAT </w:instrText>
            </w:r>
            <w:r w:rsidRPr="006C26CE">
              <w:rPr>
                <w:b/>
                <w:sz w:val="22"/>
                <w:szCs w:val="22"/>
              </w:rPr>
            </w:r>
            <w:r w:rsidRPr="006C26CE">
              <w:rPr>
                <w:b/>
                <w:sz w:val="22"/>
                <w:szCs w:val="22"/>
              </w:rPr>
              <w:fldChar w:fldCharType="separate"/>
            </w:r>
            <w:r w:rsidR="005D63F5" w:rsidRPr="005D63F5">
              <w:rPr>
                <w:b/>
                <w:sz w:val="22"/>
                <w:szCs w:val="22"/>
              </w:rPr>
              <w:t>28</w:t>
            </w:r>
            <w:r w:rsidRPr="006C26CE">
              <w:rPr>
                <w:b/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Заполняются все строки блока данных, обновленного в Сводном реестре на основании соответствующего многострочного блока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Соответствует показателям 17.3 Приложения 1, 18.3 Приложения 2</w:t>
            </w:r>
            <w:r w:rsidR="008D2835" w:rsidRPr="006C26CE">
              <w:rPr>
                <w:sz w:val="22"/>
                <w:szCs w:val="22"/>
              </w:rPr>
              <w:t>, и 14.3 Приложения 3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</w:rPr>
              <w:lastRenderedPageBreak/>
              <w:t>Лицевые счета в ФК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F</w:t>
            </w:r>
            <w:r w:rsidRPr="006C26CE">
              <w:rPr>
                <w:sz w:val="22"/>
                <w:szCs w:val="22"/>
                <w:lang w:val="en-US"/>
              </w:rPr>
              <w:t>K</w:t>
            </w:r>
            <w:r w:rsidRPr="006C26CE">
              <w:rPr>
                <w:sz w:val="22"/>
                <w:szCs w:val="22"/>
              </w:rPr>
              <w:t>Accounts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tFKAccounts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b/>
                <w:sz w:val="22"/>
                <w:szCs w:val="22"/>
              </w:rPr>
              <w:fldChar w:fldCharType="begin"/>
            </w:r>
            <w:r w:rsidRPr="006C26CE">
              <w:rPr>
                <w:b/>
                <w:sz w:val="22"/>
                <w:szCs w:val="22"/>
              </w:rPr>
              <w:instrText xml:space="preserve"> REF _Ref426724532 \h  \* MERGEFORMAT </w:instrText>
            </w:r>
            <w:r w:rsidRPr="006C26CE">
              <w:rPr>
                <w:b/>
                <w:sz w:val="22"/>
                <w:szCs w:val="22"/>
              </w:rPr>
            </w:r>
            <w:r w:rsidRPr="006C26CE">
              <w:rPr>
                <w:b/>
                <w:sz w:val="22"/>
                <w:szCs w:val="22"/>
              </w:rPr>
              <w:fldChar w:fldCharType="separate"/>
            </w:r>
            <w:r w:rsidR="005D63F5" w:rsidRPr="005D63F5">
              <w:rPr>
                <w:b/>
                <w:sz w:val="22"/>
                <w:szCs w:val="22"/>
              </w:rPr>
              <w:t>30</w:t>
            </w:r>
            <w:r w:rsidRPr="006C26CE">
              <w:rPr>
                <w:b/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Заполняются все строки блока данных, обновленного в Сводном реестре на основании соответствующего многострочного блока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Соответствует показателям 17.1 Приложения 1, 18.1 Приложения 2, и </w:t>
            </w:r>
            <w:r w:rsidR="008D2835" w:rsidRPr="006C26CE">
              <w:rPr>
                <w:sz w:val="22"/>
                <w:szCs w:val="22"/>
              </w:rPr>
              <w:t>14.1 Приложения 3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Полномочия УБП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UBPAuths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tUBPRAuths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b/>
                <w:sz w:val="22"/>
                <w:szCs w:val="22"/>
              </w:rPr>
              <w:fldChar w:fldCharType="begin"/>
            </w:r>
            <w:r w:rsidRPr="006C26CE">
              <w:rPr>
                <w:b/>
                <w:sz w:val="22"/>
                <w:szCs w:val="22"/>
              </w:rPr>
              <w:instrText xml:space="preserve"> REF _Ref416083398 \h  \* MERGEFORMAT </w:instrText>
            </w:r>
            <w:r w:rsidRPr="006C26CE">
              <w:rPr>
                <w:b/>
                <w:sz w:val="22"/>
                <w:szCs w:val="22"/>
              </w:rPr>
            </w:r>
            <w:r w:rsidRPr="006C26CE">
              <w:rPr>
                <w:b/>
                <w:sz w:val="22"/>
                <w:szCs w:val="22"/>
              </w:rPr>
              <w:fldChar w:fldCharType="separate"/>
            </w:r>
            <w:r w:rsidR="005D63F5" w:rsidRPr="005D63F5">
              <w:rPr>
                <w:b/>
                <w:sz w:val="22"/>
                <w:szCs w:val="22"/>
              </w:rPr>
              <w:t>32</w:t>
            </w:r>
            <w:r w:rsidRPr="006C26CE">
              <w:rPr>
                <w:b/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19 Приложения 1, 21 Приложения 2, и 17 Приложения 3 к Порядку.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Заполняются данные по полномочиям, обновленным в Сводном реестре на основании соответствующих реквизитов </w:t>
            </w:r>
            <w:r w:rsidR="008D2835" w:rsidRPr="006C26CE">
              <w:rPr>
                <w:sz w:val="22"/>
                <w:szCs w:val="22"/>
              </w:rPr>
              <w:t>Заявки на включение (изменение)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Переданные бюджетные полномочия исполнительно-распорядительного органа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SubBudgAuth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tSubBudgAuth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b/>
                <w:sz w:val="22"/>
                <w:szCs w:val="22"/>
              </w:rPr>
              <w:fldChar w:fldCharType="begin"/>
            </w:r>
            <w:r w:rsidRPr="006C26CE">
              <w:rPr>
                <w:b/>
                <w:sz w:val="22"/>
                <w:szCs w:val="22"/>
              </w:rPr>
              <w:instrText xml:space="preserve"> REF _Ref506906044 \h  \* MERGEFORMAT </w:instrText>
            </w:r>
            <w:r w:rsidRPr="006C26CE">
              <w:rPr>
                <w:b/>
                <w:sz w:val="22"/>
                <w:szCs w:val="22"/>
              </w:rPr>
            </w:r>
            <w:r w:rsidRPr="006C26CE">
              <w:rPr>
                <w:b/>
                <w:sz w:val="22"/>
                <w:szCs w:val="22"/>
              </w:rPr>
              <w:fldChar w:fldCharType="separate"/>
            </w:r>
            <w:r w:rsidR="005D63F5" w:rsidRPr="005D63F5">
              <w:rPr>
                <w:b/>
                <w:sz w:val="22"/>
                <w:szCs w:val="22"/>
              </w:rPr>
              <w:t>44</w:t>
            </w:r>
            <w:r w:rsidRPr="006C26CE">
              <w:rPr>
                <w:b/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Соответствуют показателям 19 Приложения 1, 21 Приложения 2 и 17 Приложения 3 к Порядку.</w:t>
            </w:r>
          </w:p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>Для закрытого контура не заполняется.</w:t>
            </w:r>
          </w:p>
          <w:p w:rsidR="008D2835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В открытом контуре заполняется для ор</w:t>
            </w:r>
            <w:r w:rsidR="008D2835" w:rsidRPr="006C26CE">
              <w:rPr>
                <w:sz w:val="22"/>
                <w:szCs w:val="22"/>
              </w:rPr>
              <w:t>ганизаций с «Типом организации» равным</w:t>
            </w:r>
            <w:r w:rsidRPr="006C26CE">
              <w:rPr>
                <w:sz w:val="22"/>
                <w:szCs w:val="22"/>
              </w:rPr>
              <w:t xml:space="preserve"> </w:t>
            </w:r>
            <w:r w:rsidR="008D2835" w:rsidRPr="006C26CE">
              <w:rPr>
                <w:sz w:val="22"/>
                <w:szCs w:val="22"/>
              </w:rPr>
              <w:t>«</w:t>
            </w:r>
            <w:r w:rsidRPr="006C26CE">
              <w:rPr>
                <w:sz w:val="22"/>
                <w:szCs w:val="22"/>
              </w:rPr>
              <w:t>01 – федеральный орган государственной власти</w:t>
            </w:r>
            <w:r w:rsidR="008D2835" w:rsidRPr="006C26CE">
              <w:rPr>
                <w:sz w:val="22"/>
                <w:szCs w:val="22"/>
              </w:rPr>
              <w:t>»</w:t>
            </w:r>
            <w:r w:rsidRPr="006C26CE">
              <w:rPr>
                <w:sz w:val="22"/>
                <w:szCs w:val="22"/>
              </w:rPr>
              <w:t xml:space="preserve"> и «Уровнем бюджета»</w:t>
            </w:r>
            <w:r w:rsidR="008D2835" w:rsidRPr="006C26CE">
              <w:rPr>
                <w:sz w:val="22"/>
                <w:szCs w:val="22"/>
              </w:rPr>
              <w:t xml:space="preserve"> равным</w:t>
            </w:r>
            <w:r w:rsidRPr="006C26CE">
              <w:rPr>
                <w:sz w:val="22"/>
                <w:szCs w:val="22"/>
              </w:rPr>
              <w:t xml:space="preserve"> «32 – муниципальный орган». </w:t>
            </w:r>
          </w:p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В блоке указываются переданные бюджетные полномочия исполнительно-распорядительного органа городского, сельс</w:t>
            </w:r>
            <w:r w:rsidR="008D2835" w:rsidRPr="006C26CE">
              <w:rPr>
                <w:sz w:val="22"/>
                <w:szCs w:val="22"/>
              </w:rPr>
              <w:t>кого поселения (при их наличии)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Полномочия НУБП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NUBPAuths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tUBPRNUBPAuths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_Ref416084006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rFonts w:eastAsia="Calibri"/>
                <w:b/>
                <w:sz w:val="22"/>
                <w:szCs w:val="22"/>
              </w:rPr>
              <w:t>34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Заполняются данные по полномочиям, обновленным в Сводном реестре на </w:t>
            </w:r>
            <w:r w:rsidRPr="006C26CE">
              <w:rPr>
                <w:sz w:val="22"/>
                <w:szCs w:val="22"/>
              </w:rPr>
              <w:lastRenderedPageBreak/>
              <w:t>основании соответствующих реквизитов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21 Приложени</w:t>
            </w:r>
            <w:r w:rsidR="008D2835" w:rsidRPr="006C26CE">
              <w:rPr>
                <w:sz w:val="22"/>
                <w:szCs w:val="22"/>
              </w:rPr>
              <w:t>я 2 и 17 Приложения 3 к Порядку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Полномочия организации в сфере закупок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SPZAuths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tUBPRSPZAuths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_Ref416084061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rFonts w:eastAsia="Calibri"/>
                <w:b/>
                <w:sz w:val="22"/>
                <w:szCs w:val="22"/>
              </w:rPr>
              <w:t>36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Заполняются данные по полномочиям, обновленным в Сводном реестре на основании соответствующих реквизитов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19 Приложения 1, 21 Приложения</w:t>
            </w:r>
            <w:r w:rsidR="008D2835" w:rsidRPr="006C26CE">
              <w:rPr>
                <w:sz w:val="22"/>
                <w:szCs w:val="22"/>
              </w:rPr>
              <w:t xml:space="preserve"> 2, и 17 Приложения 3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Полномочия организации принятые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PAuths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tUBPRPAuths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_Ref416084674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rFonts w:eastAsia="Calibri"/>
                <w:b/>
                <w:sz w:val="22"/>
                <w:szCs w:val="22"/>
              </w:rPr>
              <w:t>38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Заполняются данные по полномочиям, обновленным в Сводном реестре на основании соответствующих реквизитов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показателям 21.1, 21.1а Приложения 2 к Пор</w:t>
            </w:r>
            <w:r w:rsidR="008D2835" w:rsidRPr="006C26CE">
              <w:rPr>
                <w:sz w:val="22"/>
                <w:szCs w:val="22"/>
              </w:rPr>
              <w:t>ядку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Сведения о передаче полномочий от ФО поселения к ФО муниципального района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UBPTransfAuthFO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tUBPTransfAuthFO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b/>
                <w:sz w:val="22"/>
                <w:szCs w:val="22"/>
              </w:rPr>
              <w:fldChar w:fldCharType="begin"/>
            </w:r>
            <w:r w:rsidRPr="006C26CE">
              <w:rPr>
                <w:b/>
                <w:sz w:val="22"/>
                <w:szCs w:val="22"/>
              </w:rPr>
              <w:instrText xml:space="preserve"> REF _Ref463824749 \h  \* MERGEFORMAT </w:instrText>
            </w:r>
            <w:r w:rsidRPr="006C26CE">
              <w:rPr>
                <w:b/>
                <w:sz w:val="22"/>
                <w:szCs w:val="22"/>
              </w:rPr>
            </w:r>
            <w:r w:rsidRPr="006C26CE">
              <w:rPr>
                <w:b/>
                <w:sz w:val="22"/>
                <w:szCs w:val="22"/>
              </w:rPr>
              <w:fldChar w:fldCharType="separate"/>
            </w:r>
            <w:r w:rsidR="005D63F5" w:rsidRPr="005D63F5">
              <w:rPr>
                <w:b/>
                <w:sz w:val="22"/>
                <w:szCs w:val="22"/>
              </w:rPr>
              <w:t>40</w:t>
            </w:r>
            <w:r w:rsidRPr="006C26CE">
              <w:rPr>
                <w:b/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Заполняются данные по полномочиям, обновленным в Сводном реестре на основании соответствующих реквизитов Заявки на включение (изменение).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Соответствует показ</w:t>
            </w:r>
            <w:r w:rsidR="008D2835" w:rsidRPr="006C26CE">
              <w:rPr>
                <w:sz w:val="22"/>
                <w:szCs w:val="22"/>
              </w:rPr>
              <w:t>ателю 23 Приложения 1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Информация о специальных мероприятиях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INFEvent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tINFEvent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_Ref487793150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rFonts w:eastAsia="Calibri"/>
                <w:b/>
                <w:sz w:val="22"/>
                <w:szCs w:val="22"/>
              </w:rPr>
              <w:t>42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pStyle w:val="GOSTTablenorm"/>
              <w:spacing w:before="60" w:after="60"/>
              <w:rPr>
                <w:szCs w:val="22"/>
              </w:rPr>
            </w:pPr>
            <w:r w:rsidRPr="006C26CE">
              <w:rPr>
                <w:szCs w:val="22"/>
              </w:rPr>
              <w:t xml:space="preserve">Соответствует показателям 22.1 Приложения 1, 24.1 Приложения 2 и 20.1 Приложения 3 к Порядку.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Заполняется, если в отношении организации осуществляется про</w:t>
            </w:r>
            <w:r w:rsidR="008D2835" w:rsidRPr="006C26CE">
              <w:rPr>
                <w:sz w:val="22"/>
                <w:szCs w:val="22"/>
              </w:rPr>
              <w:t>ведение специальных мероприятий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Сведения об организации, осуществляющей финансовое </w:t>
            </w:r>
            <w:r w:rsidRPr="006C26CE">
              <w:rPr>
                <w:sz w:val="22"/>
                <w:szCs w:val="22"/>
              </w:rPr>
              <w:lastRenderedPageBreak/>
              <w:t>обеспечение ФКУ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lastRenderedPageBreak/>
              <w:t>UBPfinFKU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tUBPfinFKU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REF _Ref535493422 \h  \* MERGEFORMAT </w:instrText>
            </w:r>
            <w:r w:rsidRPr="006C26CE">
              <w:rPr>
                <w:sz w:val="22"/>
                <w:szCs w:val="22"/>
              </w:rPr>
            </w:r>
            <w:r w:rsidRPr="006C26CE">
              <w:rPr>
                <w:sz w:val="22"/>
                <w:szCs w:val="22"/>
              </w:rPr>
              <w:fldChar w:fldCharType="separate"/>
            </w:r>
            <w:r w:rsidR="005D63F5" w:rsidRPr="005D63F5">
              <w:rPr>
                <w:sz w:val="22"/>
                <w:szCs w:val="22"/>
              </w:rPr>
              <w:t>48</w:t>
            </w:r>
            <w:r w:rsidRPr="006C26CE">
              <w:rPr>
                <w:sz w:val="22"/>
                <w:szCs w:val="22"/>
              </w:rPr>
              <w:fldChar w:fldCharType="end"/>
            </w:r>
            <w:r w:rsidRPr="006C26CE">
              <w:rPr>
                <w:sz w:val="22"/>
                <w:szCs w:val="22"/>
              </w:rPr>
              <w:t xml:space="preserve">. 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при представлении информации об организации, </w:t>
            </w:r>
            <w:r w:rsidRPr="006C26CE">
              <w:rPr>
                <w:sz w:val="22"/>
                <w:szCs w:val="22"/>
              </w:rPr>
              <w:lastRenderedPageBreak/>
              <w:t xml:space="preserve">осуществляющей в соответствии с бюджетным законодательством Российской Федерации финансовое обеспечение федеральных казенных учреждений за счет источника дополнительного бюджетного финансирования (заполняется для ОГВ). </w:t>
            </w:r>
            <w:r w:rsidRPr="006C26CE">
              <w:rPr>
                <w:sz w:val="22"/>
                <w:szCs w:val="22"/>
                <w:lang w:val="en-US"/>
              </w:rPr>
              <w:t>Соответствует показате</w:t>
            </w:r>
            <w:r w:rsidR="008D2835" w:rsidRPr="006C26CE">
              <w:rPr>
                <w:sz w:val="22"/>
                <w:szCs w:val="22"/>
                <w:lang w:val="en-US"/>
              </w:rPr>
              <w:t>лям 21.4 Приложения 1 к Порядку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Сведения о праве организации получать источник дополнительного бюджетного финансирования</w:t>
            </w:r>
          </w:p>
        </w:tc>
        <w:tc>
          <w:tcPr>
            <w:tcW w:w="1700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UBPgetFin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C26CE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1133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tUBPgetFin</w:t>
            </w:r>
          </w:p>
        </w:tc>
        <w:tc>
          <w:tcPr>
            <w:tcW w:w="567" w:type="dxa"/>
          </w:tcPr>
          <w:p w:rsidR="004163A0" w:rsidRPr="006C26CE" w:rsidRDefault="0073197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3961" w:type="dxa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6C26CE">
              <w:rPr>
                <w:sz w:val="22"/>
                <w:szCs w:val="22"/>
                <w:lang w:val="en-US"/>
              </w:rPr>
              <w:fldChar w:fldCharType="begin"/>
            </w:r>
            <w:r w:rsidRPr="006C26CE">
              <w:rPr>
                <w:sz w:val="22"/>
                <w:szCs w:val="22"/>
              </w:rPr>
              <w:instrText xml:space="preserve"> </w:instrText>
            </w:r>
            <w:r w:rsidRPr="006C26CE">
              <w:rPr>
                <w:sz w:val="22"/>
                <w:szCs w:val="22"/>
                <w:lang w:val="en-US"/>
              </w:rPr>
              <w:instrText>REF</w:instrText>
            </w:r>
            <w:r w:rsidRPr="006C26CE">
              <w:rPr>
                <w:sz w:val="22"/>
                <w:szCs w:val="22"/>
              </w:rPr>
              <w:instrText xml:space="preserve"> _</w:instrText>
            </w:r>
            <w:r w:rsidRPr="006C26CE">
              <w:rPr>
                <w:sz w:val="22"/>
                <w:szCs w:val="22"/>
                <w:lang w:val="en-US"/>
              </w:rPr>
              <w:instrText>Ref</w:instrText>
            </w:r>
            <w:r w:rsidRPr="006C26CE">
              <w:rPr>
                <w:sz w:val="22"/>
                <w:szCs w:val="22"/>
              </w:rPr>
              <w:instrText>535493454 \</w:instrText>
            </w:r>
            <w:r w:rsidRPr="006C26CE">
              <w:rPr>
                <w:sz w:val="22"/>
                <w:szCs w:val="22"/>
                <w:lang w:val="en-US"/>
              </w:rPr>
              <w:instrText>h</w:instrText>
            </w:r>
            <w:r w:rsidRPr="006C26CE">
              <w:rPr>
                <w:sz w:val="22"/>
                <w:szCs w:val="22"/>
              </w:rPr>
              <w:instrText xml:space="preserve">  \* </w:instrText>
            </w:r>
            <w:r w:rsidRPr="006C26CE">
              <w:rPr>
                <w:sz w:val="22"/>
                <w:szCs w:val="22"/>
                <w:lang w:val="en-US"/>
              </w:rPr>
              <w:instrText>MERGEFORMAT</w:instrText>
            </w:r>
            <w:r w:rsidRPr="006C26CE">
              <w:rPr>
                <w:sz w:val="22"/>
                <w:szCs w:val="22"/>
              </w:rPr>
              <w:instrText xml:space="preserve"> </w:instrText>
            </w:r>
            <w:r w:rsidRPr="006C26CE">
              <w:rPr>
                <w:sz w:val="22"/>
                <w:szCs w:val="22"/>
                <w:lang w:val="en-US"/>
              </w:rPr>
            </w:r>
            <w:r w:rsidRPr="006C26CE">
              <w:rPr>
                <w:sz w:val="22"/>
                <w:szCs w:val="22"/>
                <w:lang w:val="en-US"/>
              </w:rPr>
              <w:fldChar w:fldCharType="separate"/>
            </w:r>
            <w:r w:rsidR="005D63F5" w:rsidRPr="005D63F5">
              <w:rPr>
                <w:sz w:val="22"/>
                <w:szCs w:val="22"/>
              </w:rPr>
              <w:t>49</w:t>
            </w:r>
            <w:r w:rsidRPr="006C26CE">
              <w:rPr>
                <w:sz w:val="22"/>
                <w:szCs w:val="22"/>
                <w:lang w:val="en-US"/>
              </w:rPr>
              <w:fldChar w:fldCharType="end"/>
            </w:r>
            <w:r w:rsidRPr="006C26CE">
              <w:rPr>
                <w:sz w:val="22"/>
                <w:szCs w:val="22"/>
              </w:rPr>
              <w:t>.</w:t>
            </w:r>
          </w:p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Указывается при представлении информации о праве организации получать в соответствии с бюджетным законодательством Российской Федерации источник дополнительного бюджетного финансирования (заполняется для не ОГВ, а также для обособленных подразделений как ОГВ, так и не ОГВ). </w:t>
            </w:r>
            <w:r w:rsidRPr="006C26CE">
              <w:rPr>
                <w:sz w:val="22"/>
                <w:szCs w:val="22"/>
                <w:lang w:val="en-US"/>
              </w:rPr>
              <w:t>Соответствует показателям 23.4. Приложения 1</w:t>
            </w:r>
            <w:r w:rsidR="008D2835" w:rsidRPr="006C26CE">
              <w:rPr>
                <w:sz w:val="22"/>
                <w:szCs w:val="22"/>
                <w:lang w:val="en-US"/>
              </w:rPr>
              <w:t xml:space="preserve"> и 19.4. Приложения 3 к Порядку</w:t>
            </w:r>
          </w:p>
        </w:tc>
      </w:tr>
    </w:tbl>
    <w:p w:rsidR="004163A0" w:rsidRPr="006C26CE" w:rsidRDefault="00731971" w:rsidP="00731971">
      <w:pPr>
        <w:pStyle w:val="032"/>
        <w:numPr>
          <w:ilvl w:val="2"/>
          <w:numId w:val="76"/>
        </w:numPr>
        <w:ind w:left="0" w:firstLine="0"/>
      </w:pPr>
      <w:bookmarkStart w:id="857" w:name="_Toc507762788"/>
      <w:bookmarkStart w:id="858" w:name="_Toc217499816"/>
      <w:r w:rsidRPr="006C26CE">
        <w:t>Пример XML</w:t>
      </w:r>
      <w:bookmarkEnd w:id="857"/>
      <w:bookmarkEnd w:id="858"/>
      <w:r w:rsidRPr="006C26CE">
        <w:t xml:space="preserve"> 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>&lt;?xml version="1.0" encoding="UTF-8"?&gt;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>&lt;tns:exchangePacket xmlns:xsi=</w:t>
      </w:r>
      <w:hyperlink r:id="rId19" w:tooltip="http://www.w3.org/2001/XMLSchema-instance" w:history="1">
        <w:r w:rsidRPr="00ED0879">
          <w:rPr>
            <w:rFonts w:cs="Courier New"/>
            <w:sz w:val="20"/>
          </w:rPr>
          <w:t>http://www.w3.org/2001/XMLSchema-instance</w:t>
        </w:r>
      </w:hyperlink>
      <w:r w:rsidRPr="00ED0879">
        <w:rPr>
          <w:rFonts w:cs="Courier New"/>
          <w:sz w:val="20"/>
        </w:rPr>
        <w:t xml:space="preserve"> xmlns:tns=</w:t>
      </w:r>
      <w:hyperlink r:id="rId20" w:tooltip="http://www.roskazna.ru/eb/ext" w:history="1">
        <w:r w:rsidRPr="00ED0879">
          <w:rPr>
            <w:rFonts w:cs="Courier New"/>
            <w:sz w:val="20"/>
          </w:rPr>
          <w:t>http://www.roskazna.ru/eb/ext</w:t>
        </w:r>
      </w:hyperlink>
      <w:r w:rsidRPr="00ED0879">
        <w:rPr>
          <w:rFonts w:cs="Courier New"/>
          <w:sz w:val="20"/>
        </w:rPr>
        <w:t xml:space="preserve"> xmlns:frm=</w:t>
      </w:r>
      <w:hyperlink r:id="rId21" w:tooltip="http://www.roskazna.ru/eb/domain/REF_UBPandNUBPR/formular" w:history="1">
        <w:r w:rsidRPr="00ED0879">
          <w:rPr>
            <w:rFonts w:cs="Courier New"/>
            <w:sz w:val="20"/>
          </w:rPr>
          <w:t>http://www.roskazna.ru/eb/domain/REF_UBPandNUBPNotice/formular</w:t>
        </w:r>
      </w:hyperlink>
      <w:r w:rsidRPr="00ED0879">
        <w:rPr>
          <w:rFonts w:cs="Courier New"/>
          <w:sz w:val="20"/>
        </w:rPr>
        <w:t xml:space="preserve"> xsi:schemaLocation="http://www.roskazna.ru/eb/ext/extHeader.xsd http://www.roskazna.ru/eb/domain/REF_UBPandNUBPNotice/formular formulars.xsd"&gt;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  <w:t>&lt;tns:packetHeader&gt;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&lt;tns:serviceInfo&gt;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&lt;tns:versionId&gt;5.0&lt;/tns:versionId&gt;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&lt;tns:creationDateTime&gt;2021-11-17T09:30:47Z&lt;/tns:creationDateTime&gt;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&lt;tns:requestId&gt;{3B296774-F1EC-424F-B8A7-0CBE01BDDEF9}&lt;/tns:requestId&gt;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&lt;tns:trackingId&gt;8b86D011d42g00C&lt;/tns:trackingId&gt;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  <w:lang w:val="ru-RU"/>
        </w:rPr>
        <w:t>&lt;</w:t>
      </w:r>
      <w:r w:rsidRPr="00ED0879">
        <w:rPr>
          <w:rFonts w:cs="Courier New"/>
          <w:sz w:val="20"/>
        </w:rPr>
        <w:t>tns</w:t>
      </w:r>
      <w:r w:rsidRPr="00ED0879">
        <w:rPr>
          <w:rFonts w:cs="Courier New"/>
          <w:sz w:val="20"/>
          <w:lang w:val="ru-RU"/>
        </w:rPr>
        <w:t>:</w:t>
      </w:r>
      <w:r w:rsidRPr="00ED0879">
        <w:rPr>
          <w:rFonts w:cs="Courier New"/>
          <w:sz w:val="20"/>
        </w:rPr>
        <w:t>documentType</w:t>
      </w:r>
      <w:r w:rsidRPr="00ED0879">
        <w:rPr>
          <w:rFonts w:cs="Courier New"/>
          <w:sz w:val="20"/>
          <w:lang w:val="ru-RU"/>
        </w:rPr>
        <w:t>&gt;Извещение о включении (изменении) информации об организации в Сводном реестре&lt;/</w:t>
      </w:r>
      <w:r w:rsidRPr="00ED0879">
        <w:rPr>
          <w:rFonts w:cs="Courier New"/>
          <w:sz w:val="20"/>
        </w:rPr>
        <w:t>tns</w:t>
      </w:r>
      <w:r w:rsidRPr="00ED0879">
        <w:rPr>
          <w:rFonts w:cs="Courier New"/>
          <w:sz w:val="20"/>
          <w:lang w:val="ru-RU"/>
        </w:rPr>
        <w:t>:</w:t>
      </w:r>
      <w:r w:rsidRPr="00ED0879">
        <w:rPr>
          <w:rFonts w:cs="Courier New"/>
          <w:sz w:val="20"/>
        </w:rPr>
        <w:t>documentType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</w:rPr>
        <w:t>&lt;/tns:serviceInfo&gt;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&lt;tns:senderParty&gt;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&lt;tns:TOFKParty&gt;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&lt;tns:TOFKCode&gt;2100&lt;/tns:TOFKCode&gt;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&lt;/tns:TOFKParty&gt;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&lt;/tns:senderParty&gt;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&lt;tns:receiverPartyCollection&gt;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&lt;tns:partyIdentifier&gt;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&lt;tns:organizationParty&gt;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&lt;tns:OGRN&gt;1022002661020&lt;/tns:OGRN&gt;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lastRenderedPageBreak/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&lt;tns:SRCode&gt;00100187&lt;/tns:SRCode&gt;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&lt;/tns:organizationParty&gt;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&lt;/tns:partyIdentifier&gt;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&lt;/tns:receiverPartyCollection&gt;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  <w:t>&lt;/tns:packetHeader&gt;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  <w:t>&lt;tns:formularCollection&gt;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&lt;tns:formular metaType="formular" xsi:type="frm:tREF_UBPNotice" versionID="5.0"&gt;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&lt;GUID&gt;004c7bd9-0dc7-4ee6-98a2-5d145cf8cfae&lt;/GUID&gt;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&lt;ContourTypeCode&gt;S&lt;/ContourTypeCode&gt;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&lt;ReqSecrecy&gt;С&lt;/ReqSecrecy&gt;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&lt;NoticeNum&gt;15&lt;/NoticeNum&gt;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&lt;NoticeDate&gt;2021-11-28T10:37:37Z&lt;/NoticeDate&gt;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  <w:lang w:val="ru-RU"/>
        </w:rPr>
        <w:t>&lt;</w:t>
      </w:r>
      <w:r w:rsidRPr="00ED0879">
        <w:rPr>
          <w:rFonts w:cs="Courier New"/>
          <w:sz w:val="20"/>
        </w:rPr>
        <w:t>UOCode</w:t>
      </w:r>
      <w:r w:rsidRPr="00ED0879">
        <w:rPr>
          <w:rFonts w:cs="Courier New"/>
          <w:sz w:val="20"/>
          <w:lang w:val="ru-RU"/>
        </w:rPr>
        <w:t>&gt;00100187&lt;/</w:t>
      </w:r>
      <w:r w:rsidRPr="00ED0879">
        <w:rPr>
          <w:rFonts w:cs="Courier New"/>
          <w:sz w:val="20"/>
        </w:rPr>
        <w:t>UOCode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UOName</w:t>
      </w:r>
      <w:r w:rsidRPr="00ED0879">
        <w:rPr>
          <w:rFonts w:cs="Courier New"/>
          <w:sz w:val="20"/>
          <w:lang w:val="ru-RU"/>
        </w:rPr>
        <w:t>&gt;Министерство обороны Российской Федерации&lt;/</w:t>
      </w:r>
      <w:r w:rsidRPr="00ED0879">
        <w:rPr>
          <w:rFonts w:cs="Courier New"/>
          <w:sz w:val="20"/>
        </w:rPr>
        <w:t>UOName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</w:rPr>
        <w:t>&lt;KBKGlavaUOCode&gt;187&lt;/KBKGlavaUOCode&gt;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&lt;ReqNum&gt;9500/33&lt;/ReqNum&gt;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&lt;ReqDate&gt;2021-11-28T10:37:47Z&lt;/ReqDate&gt;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&lt;UserUOName&gt;Збруев М. И.&lt;/UserUOName&gt;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  <w:lang w:val="ru-RU"/>
        </w:rPr>
        <w:t>&lt;</w:t>
      </w:r>
      <w:r w:rsidRPr="00ED0879">
        <w:rPr>
          <w:rFonts w:cs="Courier New"/>
          <w:sz w:val="20"/>
        </w:rPr>
        <w:t>UserUOPost</w:t>
      </w:r>
      <w:r w:rsidRPr="00ED0879">
        <w:rPr>
          <w:rFonts w:cs="Courier New"/>
          <w:sz w:val="20"/>
          <w:lang w:val="ru-RU"/>
        </w:rPr>
        <w:t>&gt;Ведущий специалист отдела ведения НСИ&lt;/</w:t>
      </w:r>
      <w:r w:rsidRPr="00ED0879">
        <w:rPr>
          <w:rFonts w:cs="Courier New"/>
          <w:sz w:val="20"/>
        </w:rPr>
        <w:t>UserUOPost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</w:rPr>
        <w:t>&lt;UserUOPhone&gt;8-495-259-15-44&lt;/UserUOPhone&gt;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&lt;SignDate&gt;2021-11-28T10:38:47Z&lt;/SignDate&gt;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&lt;ServiceOrFKCode&gt;2100&lt;/ServiceOrFKCode&gt;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&lt;RecordNum&gt;000000000310А1610051&lt;/RecordNum&gt;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&lt;RecordDate&gt;2021-11-28T10:38:47Z&lt;/RecordDate&gt;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&lt;RegistryCode&gt;А1610&lt;/RegistryCode&gt;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&lt;OrgCode&gt;001А1610&lt;/OrgCode&gt;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&lt;OrgOGRN&gt;1022002661020&lt;/OrgOGRN&gt;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  <w:lang w:val="ru-RU"/>
        </w:rPr>
        <w:t>&lt;</w:t>
      </w:r>
      <w:r w:rsidRPr="00ED0879">
        <w:rPr>
          <w:rFonts w:cs="Courier New"/>
          <w:sz w:val="20"/>
        </w:rPr>
        <w:t>OrgFullName</w:t>
      </w:r>
      <w:r w:rsidRPr="00ED0879">
        <w:rPr>
          <w:rFonts w:cs="Courier New"/>
          <w:sz w:val="20"/>
          <w:lang w:val="ru-RU"/>
        </w:rPr>
        <w:t>&gt;Федеральное казенное учреждение «433 строительное управление Министерства обороны Российской Федерации»&lt;/</w:t>
      </w:r>
      <w:r w:rsidRPr="00ED0879">
        <w:rPr>
          <w:rFonts w:cs="Courier New"/>
          <w:sz w:val="20"/>
        </w:rPr>
        <w:t>OrgFullName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</w:rPr>
        <w:t>&lt;OrgShortName&gt;ФКУ «433 СУ МО РФ»&lt;/OrgShortName&gt;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&lt;OrgINN&gt;2634045943&lt;/OrgINN&gt;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&lt;OrgKPP&gt;263501001&lt;/OrgKPP&gt;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&lt;FNSRegDate&gt;2011-05-11T08:31:40Z&lt;/FNSRegDate&gt;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  <w:lang w:val="ru-RU"/>
        </w:rPr>
        <w:t>&lt;</w:t>
      </w:r>
      <w:r w:rsidRPr="00ED0879">
        <w:rPr>
          <w:rFonts w:cs="Courier New"/>
          <w:sz w:val="20"/>
        </w:rPr>
        <w:t>OKOPFCode</w:t>
      </w:r>
      <w:r w:rsidRPr="00ED0879">
        <w:rPr>
          <w:rFonts w:cs="Courier New"/>
          <w:sz w:val="20"/>
          <w:lang w:val="ru-RU"/>
        </w:rPr>
        <w:t>&gt;75104&lt;/</w:t>
      </w:r>
      <w:r w:rsidRPr="00ED0879">
        <w:rPr>
          <w:rFonts w:cs="Courier New"/>
          <w:sz w:val="20"/>
        </w:rPr>
        <w:t>OKOPFCode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OKOPFName</w:t>
      </w:r>
      <w:r w:rsidRPr="00ED0879">
        <w:rPr>
          <w:rFonts w:cs="Courier New"/>
          <w:sz w:val="20"/>
          <w:lang w:val="ru-RU"/>
        </w:rPr>
        <w:t>&gt;Федеральные государственные казенные учреждения&lt;/</w:t>
      </w:r>
      <w:r w:rsidRPr="00ED0879">
        <w:rPr>
          <w:rFonts w:cs="Courier New"/>
          <w:sz w:val="20"/>
        </w:rPr>
        <w:t>OKOPFName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OKFSCode</w:t>
      </w:r>
      <w:r w:rsidRPr="00ED0879">
        <w:rPr>
          <w:rFonts w:cs="Courier New"/>
          <w:sz w:val="20"/>
          <w:lang w:val="ru-RU"/>
        </w:rPr>
        <w:t>&gt;12&lt;/</w:t>
      </w:r>
      <w:r w:rsidRPr="00ED0879">
        <w:rPr>
          <w:rFonts w:cs="Courier New"/>
          <w:sz w:val="20"/>
        </w:rPr>
        <w:t>OKFSCode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OKFSName</w:t>
      </w:r>
      <w:r w:rsidRPr="00ED0879">
        <w:rPr>
          <w:rFonts w:cs="Courier New"/>
          <w:sz w:val="20"/>
          <w:lang w:val="ru-RU"/>
        </w:rPr>
        <w:t>&gt;Федеральная собственность&lt;/</w:t>
      </w:r>
      <w:r w:rsidRPr="00ED0879">
        <w:rPr>
          <w:rFonts w:cs="Courier New"/>
          <w:sz w:val="20"/>
        </w:rPr>
        <w:t>OKFSName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</w:rPr>
        <w:t>&lt;PostIndex&gt;355000&lt;/PostIndex&gt;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&lt;RegionKLADRCode&gt;2600000000000&lt;/RegionKLADRCode&gt;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&lt;RegionCode&gt;26&lt;/RegionCode&gt;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&lt;RegionType&gt;Край&lt;/RegionType&gt;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&lt;RegionName&gt;Ставропольский&lt;/RegionName&gt;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&lt;CityCode&gt;2600000100000&lt;/CityCode&gt;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&lt;CityType&gt;Город&lt;/CityType&gt;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&lt;CityName&gt;Ставрополь&lt;/CityName&gt;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&lt;StreetCode&gt;26000001000013000&lt;/StreetCode&gt;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&lt;StreetType&gt;Улица&lt;/StreetType&gt;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&lt;StreetName&gt;Добролюбова&lt;/StreetName&gt;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&lt;House&gt;50&lt;/House&gt;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&lt;Building&gt;2&lt;/Building&gt;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&lt;OKTMOCode&gt;07701000001&lt;/OKTMOCode&gt;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&lt;UchrPPOTypeCode&gt;10&lt;/UchrPPOTypeCode&gt;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&lt;UchrPPOTypeName&gt;Российская Федерация&lt;/UchrPPOTypeName&gt;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&lt;UchrPPOCode&gt;00000000&lt;/UchrPPOCode&gt;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&lt;UchrPPOName&gt;Российская Федерация&lt;/UchrPPOName&gt;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&lt;IsUchr&gt;Нет&lt;/IsUchr&gt;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&lt;RBSCode&gt;00024015&lt;/RBSCode&gt;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</w:rPr>
        <w:lastRenderedPageBreak/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  <w:lang w:val="ru-RU"/>
        </w:rPr>
        <w:t>&lt;</w:t>
      </w:r>
      <w:r w:rsidRPr="00ED0879">
        <w:rPr>
          <w:rFonts w:cs="Courier New"/>
          <w:sz w:val="20"/>
        </w:rPr>
        <w:t>RBSName</w:t>
      </w:r>
      <w:r w:rsidRPr="00ED0879">
        <w:rPr>
          <w:rFonts w:cs="Courier New"/>
          <w:sz w:val="20"/>
          <w:lang w:val="ru-RU"/>
        </w:rPr>
        <w:t>&gt;Федеральное казенное учреждение «Главное строительное управление Министерства обороны Российской Федерации»&lt;/</w:t>
      </w:r>
      <w:r w:rsidRPr="00ED0879">
        <w:rPr>
          <w:rFonts w:cs="Courier New"/>
          <w:sz w:val="20"/>
        </w:rPr>
        <w:t>RBSName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KBKGlavaCode</w:t>
      </w:r>
      <w:r w:rsidRPr="00ED0879">
        <w:rPr>
          <w:rFonts w:cs="Courier New"/>
          <w:sz w:val="20"/>
          <w:lang w:val="ru-RU"/>
        </w:rPr>
        <w:t>&gt;187&lt;/</w:t>
      </w:r>
      <w:r w:rsidRPr="00ED0879">
        <w:rPr>
          <w:rFonts w:cs="Courier New"/>
          <w:sz w:val="20"/>
        </w:rPr>
        <w:t>KBKGlavaCode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OKPOCode</w:t>
      </w:r>
      <w:r w:rsidRPr="00ED0879">
        <w:rPr>
          <w:rFonts w:cs="Courier New"/>
          <w:sz w:val="20"/>
          <w:lang w:val="ru-RU"/>
        </w:rPr>
        <w:t>&gt;16015361&lt;/</w:t>
      </w:r>
      <w:r w:rsidRPr="00ED0879">
        <w:rPr>
          <w:rFonts w:cs="Courier New"/>
          <w:sz w:val="20"/>
        </w:rPr>
        <w:t>OKPOCode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OrgBudgLevelName</w:t>
      </w:r>
      <w:r w:rsidRPr="00ED0879">
        <w:rPr>
          <w:rFonts w:cs="Courier New"/>
          <w:sz w:val="20"/>
          <w:lang w:val="ru-RU"/>
        </w:rPr>
        <w:t>&gt;федеральный бюджет&lt;/</w:t>
      </w:r>
      <w:r w:rsidRPr="00ED0879">
        <w:rPr>
          <w:rFonts w:cs="Courier New"/>
          <w:sz w:val="20"/>
        </w:rPr>
        <w:t>OrgBudgLevelName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OrgBudgName</w:t>
      </w:r>
      <w:r w:rsidRPr="00ED0879">
        <w:rPr>
          <w:rFonts w:cs="Courier New"/>
          <w:sz w:val="20"/>
          <w:lang w:val="ru-RU"/>
        </w:rPr>
        <w:t>&gt;Федеральный бюджет&lt;/</w:t>
      </w:r>
      <w:r w:rsidRPr="00ED0879">
        <w:rPr>
          <w:rFonts w:cs="Courier New"/>
          <w:sz w:val="20"/>
        </w:rPr>
        <w:t>OrgBudgName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FormWayCode</w:t>
      </w:r>
      <w:r w:rsidRPr="00ED0879">
        <w:rPr>
          <w:rFonts w:cs="Courier New"/>
          <w:sz w:val="20"/>
          <w:lang w:val="ru-RU"/>
        </w:rPr>
        <w:t>&gt;1&lt;/</w:t>
      </w:r>
      <w:r w:rsidRPr="00ED0879">
        <w:rPr>
          <w:rFonts w:cs="Courier New"/>
          <w:sz w:val="20"/>
        </w:rPr>
        <w:t>FormWayCode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</w:rPr>
        <w:t>&lt;FormWayName&gt;Создание&lt;/FormWayName&gt;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&lt;OrgTypeCode&gt;03&lt;/OrgTypeCode&gt;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&lt;OrgTypeName&gt;учреждение&lt;/OrgTypeName&gt;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&lt;UchrezhTypeCode&gt;1&lt;/UchrezhTypeCode&gt;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&lt;UchrezhTypeName&gt;казенное&lt;/UchrezhTypeName&gt;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&lt;OrgPhone&gt;8 865 214 72 97&lt;/OrgPhone&gt;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&lt;OrgEmail&gt;Stroyuprav433@oborona.ru&lt;/OrgEmail&gt;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&lt;IsOGV&gt;1&lt;/IsOGV&gt;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&lt;IsObosob&gt;0&lt;/IsObosob&gt;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&lt;EGRULNotIncluded&gt;Нет&lt;/EGRULNotIncluded&gt;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&lt;SignHeads&gt;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&lt;SignHeads_ITEM&gt;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&lt;HeadSurname&gt;Локшин&lt;/HeadSurname&gt;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&lt;HeadName&gt;Анатолий&lt;/HeadName&gt;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&lt;HeadMiddlename&gt;Сергеевич&lt;/HeadMiddlename&gt;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&lt;HeadPost&gt;Начальник управления&lt;/HeadPost&gt;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&lt;HeadMain&gt;1&lt;/HeadMain&gt;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&lt;HeadINN&gt;263405785164&lt;/HeadINN&gt;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&lt;HeadSNILS&gt;001-251-013 56&lt;/HeadSNILS&gt;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&lt;HeadDocName&gt;Приказ&lt;/HeadDocName&gt;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&lt;HeadDocNum&gt;155/пр-2&lt;/HeadDocNum&gt;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&lt;HeadDocDate&gt;2012-03-16&lt;/HeadDocDate&gt;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&lt;/SignHeads_ITEM&gt;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&lt;/SignHeads&gt;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&lt;FKAccounts&gt;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&lt;FKAccounts_ITEM&gt;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  <w:lang w:val="ru-RU"/>
        </w:rPr>
        <w:t>&lt;</w:t>
      </w:r>
      <w:r w:rsidRPr="00ED0879">
        <w:rPr>
          <w:rFonts w:cs="Courier New"/>
          <w:sz w:val="20"/>
        </w:rPr>
        <w:t>AccountNameTofk</w:t>
      </w:r>
      <w:r w:rsidRPr="00ED0879">
        <w:rPr>
          <w:rFonts w:cs="Courier New"/>
          <w:sz w:val="20"/>
          <w:lang w:val="ru-RU"/>
        </w:rPr>
        <w:t>&gt;Управление Федерального казначейства по Ставропольскому краю&lt;/</w:t>
      </w:r>
      <w:r w:rsidRPr="00ED0879">
        <w:rPr>
          <w:rFonts w:cs="Courier New"/>
          <w:sz w:val="20"/>
        </w:rPr>
        <w:t>AccountNameTofk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AccountCodeSR</w:t>
      </w:r>
      <w:r w:rsidRPr="00ED0879">
        <w:rPr>
          <w:rFonts w:cs="Courier New"/>
          <w:sz w:val="20"/>
          <w:lang w:val="ru-RU"/>
        </w:rPr>
        <w:t>&gt;00117841&lt;/</w:t>
      </w:r>
      <w:r w:rsidRPr="00ED0879">
        <w:rPr>
          <w:rFonts w:cs="Courier New"/>
          <w:sz w:val="20"/>
        </w:rPr>
        <w:t>AccountCodeSR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AccounFKCode</w:t>
      </w:r>
      <w:r w:rsidRPr="00ED0879">
        <w:rPr>
          <w:rFonts w:cs="Courier New"/>
          <w:sz w:val="20"/>
          <w:lang w:val="ru-RU"/>
        </w:rPr>
        <w:t>&gt;2100&lt;/</w:t>
      </w:r>
      <w:r w:rsidRPr="00ED0879">
        <w:rPr>
          <w:rFonts w:cs="Courier New"/>
          <w:sz w:val="20"/>
        </w:rPr>
        <w:t>AccounFKCode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  <w:lang w:val="ru-RU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  <w:t>&lt;</w:t>
      </w:r>
      <w:r w:rsidRPr="00ED0879">
        <w:rPr>
          <w:rFonts w:cs="Courier New"/>
          <w:sz w:val="20"/>
        </w:rPr>
        <w:t>AccounVidLS</w:t>
      </w:r>
      <w:r w:rsidRPr="00ED0879">
        <w:rPr>
          <w:rFonts w:cs="Courier New"/>
          <w:sz w:val="20"/>
          <w:lang w:val="ru-RU"/>
        </w:rPr>
        <w:t>&gt;лицевой счет получателя бюджетных средств&lt;/</w:t>
      </w:r>
      <w:r w:rsidRPr="00ED0879">
        <w:rPr>
          <w:rFonts w:cs="Courier New"/>
          <w:sz w:val="20"/>
        </w:rPr>
        <w:t>AccounVidLS</w:t>
      </w:r>
      <w:r w:rsidRPr="00ED0879">
        <w:rPr>
          <w:rFonts w:cs="Courier New"/>
          <w:sz w:val="20"/>
          <w:lang w:val="ru-RU"/>
        </w:rPr>
        <w:t>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  <w:lang w:val="ru-RU"/>
        </w:rPr>
        <w:tab/>
      </w:r>
      <w:r w:rsidRPr="00ED0879">
        <w:rPr>
          <w:rFonts w:cs="Courier New"/>
          <w:sz w:val="20"/>
        </w:rPr>
        <w:t>&lt;AccounLS&gt;03211161001&lt;/AccounLS&gt;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&lt;/FKAccounts_ITEM&gt;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&lt;/FKAccounts&gt;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&lt;UBPfinFKU&gt;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&lt;FKUDocName&gt;Приказ&lt;/FKUDocName&gt;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&lt;FKUDocNum&gt;1000236&lt;/FKUDocNum&gt;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&lt;FKUDocDate&gt;2018-11-06&lt;/FKUDocDate&gt;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&lt;/UBPfinFKU&gt;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&lt;UBPgetFin&gt;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&lt;FinDocName&gt;Приказ&lt;/FinDocName&gt;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&lt;FinDocNum&gt;1000253&lt;/FinDocNum&gt;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&lt;FinDocDate&gt;2018-11-06&lt;/FinDocDate&gt;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&lt;/UBPgetFin&gt;</w:t>
      </w:r>
      <w:r w:rsidRPr="00ED0879">
        <w:rPr>
          <w:rFonts w:cs="Courier New"/>
          <w:sz w:val="20"/>
        </w:rPr>
        <w:tab/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</w:r>
      <w:r w:rsidRPr="00ED0879">
        <w:rPr>
          <w:rFonts w:cs="Courier New"/>
          <w:sz w:val="20"/>
        </w:rPr>
        <w:tab/>
        <w:t>&lt;/tns:formular&gt;</w:t>
      </w:r>
    </w:p>
    <w:p w:rsidR="004163A0" w:rsidRPr="00ED0879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  <w:rPr>
          <w:rFonts w:cs="Courier New"/>
          <w:sz w:val="20"/>
        </w:rPr>
      </w:pPr>
      <w:r w:rsidRPr="00ED0879">
        <w:rPr>
          <w:rFonts w:cs="Courier New"/>
          <w:sz w:val="20"/>
        </w:rPr>
        <w:tab/>
        <w:t>&lt;/tns:formularCollection&gt;</w:t>
      </w:r>
    </w:p>
    <w:p w:rsidR="004163A0" w:rsidRPr="006C26CE" w:rsidRDefault="00731971" w:rsidP="00ED0879">
      <w:pPr>
        <w:pStyle w:val="EBScript"/>
        <w:widowControl w:val="0"/>
        <w:pBdr>
          <w:top w:val="single" w:sz="4" w:space="0" w:color="000000"/>
          <w:left w:val="single" w:sz="4" w:space="0" w:color="000000"/>
        </w:pBdr>
        <w:spacing w:before="0" w:after="0"/>
        <w:ind w:left="57" w:right="57"/>
      </w:pPr>
      <w:r w:rsidRPr="00ED0879">
        <w:rPr>
          <w:rFonts w:cs="Courier New"/>
          <w:sz w:val="20"/>
        </w:rPr>
        <w:t>&lt;/tns:exchangePacket&gt;</w:t>
      </w:r>
    </w:p>
    <w:p w:rsidR="004163A0" w:rsidRPr="006C26CE" w:rsidRDefault="004163A0">
      <w:pPr>
        <w:rPr>
          <w:lang w:val="en-US"/>
        </w:rPr>
      </w:pPr>
    </w:p>
    <w:p w:rsidR="004163A0" w:rsidRPr="006C26CE" w:rsidRDefault="004163A0">
      <w:pPr>
        <w:pStyle w:val="af1"/>
        <w:keepLines/>
        <w:spacing w:before="120" w:line="360" w:lineRule="auto"/>
        <w:ind w:left="0"/>
        <w:jc w:val="both"/>
        <w:outlineLvl w:val="2"/>
        <w:rPr>
          <w:b/>
          <w:vanish/>
          <w:color w:val="000000"/>
          <w:sz w:val="28"/>
          <w:lang w:val="en-US"/>
        </w:rPr>
      </w:pPr>
      <w:bookmarkStart w:id="859" w:name="_Toc421026833"/>
      <w:bookmarkStart w:id="860" w:name="_Toc421026849"/>
      <w:bookmarkStart w:id="861" w:name="_Toc412044932"/>
      <w:bookmarkStart w:id="862" w:name="_Toc412046722"/>
      <w:bookmarkStart w:id="863" w:name="_Toc414434233"/>
      <w:bookmarkStart w:id="864" w:name="_Toc415757496"/>
      <w:bookmarkStart w:id="865" w:name="_Toc415758171"/>
      <w:bookmarkStart w:id="866" w:name="_Toc415758315"/>
      <w:bookmarkStart w:id="867" w:name="_Toc416168850"/>
      <w:bookmarkStart w:id="868" w:name="_Toc416180834"/>
      <w:bookmarkStart w:id="869" w:name="_Toc416181082"/>
      <w:bookmarkStart w:id="870" w:name="_Toc416181204"/>
      <w:bookmarkStart w:id="871" w:name="_Toc416181324"/>
      <w:bookmarkStart w:id="872" w:name="_Toc416181445"/>
      <w:bookmarkStart w:id="873" w:name="_Toc416181712"/>
      <w:bookmarkStart w:id="874" w:name="_Toc416181833"/>
      <w:bookmarkStart w:id="875" w:name="_Toc416181943"/>
      <w:bookmarkStart w:id="876" w:name="_Toc416182172"/>
      <w:bookmarkStart w:id="877" w:name="_Toc416182287"/>
      <w:bookmarkStart w:id="878" w:name="_Toc416182404"/>
      <w:bookmarkStart w:id="879" w:name="_Toc416182555"/>
      <w:bookmarkStart w:id="880" w:name="_Toc416182672"/>
      <w:bookmarkStart w:id="881" w:name="_Toc416188353"/>
      <w:bookmarkStart w:id="882" w:name="_Toc416188448"/>
      <w:bookmarkStart w:id="883" w:name="_Toc416188543"/>
      <w:bookmarkStart w:id="884" w:name="_Toc416188638"/>
      <w:bookmarkStart w:id="885" w:name="_Toc416190935"/>
      <w:bookmarkStart w:id="886" w:name="_Toc416191314"/>
      <w:bookmarkStart w:id="887" w:name="_Toc416191391"/>
      <w:bookmarkStart w:id="888" w:name="_Toc416192066"/>
      <w:bookmarkStart w:id="889" w:name="_Toc416192150"/>
      <w:bookmarkStart w:id="890" w:name="_Toc416192371"/>
      <w:bookmarkStart w:id="891" w:name="_Toc416192451"/>
      <w:bookmarkStart w:id="892" w:name="_Toc416425944"/>
      <w:bookmarkStart w:id="893" w:name="_Toc416434738"/>
      <w:bookmarkStart w:id="894" w:name="_Toc419206183"/>
      <w:bookmarkStart w:id="895" w:name="_Toc419206847"/>
      <w:bookmarkStart w:id="896" w:name="_Toc419206919"/>
      <w:bookmarkStart w:id="897" w:name="_Toc419206990"/>
      <w:bookmarkStart w:id="898" w:name="_Toc421026855"/>
      <w:bookmarkStart w:id="899" w:name="_Toc424112869"/>
      <w:bookmarkStart w:id="900" w:name="_Toc416192372"/>
      <w:bookmarkStart w:id="901" w:name="_Toc416192452"/>
      <w:bookmarkStart w:id="902" w:name="_Toc416425945"/>
      <w:bookmarkStart w:id="903" w:name="_Toc416434739"/>
      <w:bookmarkStart w:id="904" w:name="_Toc419206184"/>
      <w:bookmarkStart w:id="905" w:name="_Toc419206848"/>
      <w:bookmarkStart w:id="906" w:name="_Toc419206920"/>
      <w:bookmarkStart w:id="907" w:name="_Toc419206991"/>
      <w:bookmarkStart w:id="908" w:name="_Toc421026856"/>
      <w:bookmarkStart w:id="909" w:name="_Toc424112870"/>
      <w:bookmarkStart w:id="910" w:name="_Toc416192373"/>
      <w:bookmarkStart w:id="911" w:name="_Toc416192453"/>
      <w:bookmarkStart w:id="912" w:name="_Toc416425946"/>
      <w:bookmarkStart w:id="913" w:name="_Toc416434740"/>
      <w:bookmarkStart w:id="914" w:name="_Toc419206185"/>
      <w:bookmarkStart w:id="915" w:name="_Toc419206849"/>
      <w:bookmarkStart w:id="916" w:name="_Toc419206921"/>
      <w:bookmarkStart w:id="917" w:name="_Toc419206992"/>
      <w:bookmarkStart w:id="918" w:name="_Toc421026857"/>
      <w:bookmarkStart w:id="919" w:name="_Toc424112871"/>
      <w:bookmarkStart w:id="920" w:name="_Toc416192374"/>
      <w:bookmarkStart w:id="921" w:name="_Toc416192454"/>
      <w:bookmarkStart w:id="922" w:name="_Toc416425947"/>
      <w:bookmarkStart w:id="923" w:name="_Toc416434741"/>
      <w:bookmarkStart w:id="924" w:name="_Toc419206186"/>
      <w:bookmarkStart w:id="925" w:name="_Toc419206850"/>
      <w:bookmarkStart w:id="926" w:name="_Toc419206922"/>
      <w:bookmarkStart w:id="927" w:name="_Toc419206993"/>
      <w:bookmarkStart w:id="928" w:name="_Toc421026858"/>
      <w:bookmarkStart w:id="929" w:name="_Toc424112872"/>
      <w:bookmarkStart w:id="930" w:name="_Toc416192375"/>
      <w:bookmarkStart w:id="931" w:name="_Toc416192455"/>
      <w:bookmarkStart w:id="932" w:name="_Toc416425948"/>
      <w:bookmarkStart w:id="933" w:name="_Toc416434742"/>
      <w:bookmarkStart w:id="934" w:name="_Toc419206187"/>
      <w:bookmarkStart w:id="935" w:name="_Toc419206851"/>
      <w:bookmarkStart w:id="936" w:name="_Toc419206923"/>
      <w:bookmarkStart w:id="937" w:name="_Toc419206994"/>
      <w:bookmarkStart w:id="938" w:name="_Toc421026859"/>
      <w:bookmarkStart w:id="939" w:name="_Toc424112873"/>
      <w:bookmarkStart w:id="940" w:name="_Toc416192376"/>
      <w:bookmarkStart w:id="941" w:name="_Toc416192456"/>
      <w:bookmarkStart w:id="942" w:name="_Toc416425949"/>
      <w:bookmarkStart w:id="943" w:name="_Toc416434743"/>
      <w:bookmarkStart w:id="944" w:name="_Toc419206188"/>
      <w:bookmarkStart w:id="945" w:name="_Toc419206852"/>
      <w:bookmarkStart w:id="946" w:name="_Toc419206924"/>
      <w:bookmarkStart w:id="947" w:name="_Toc419206995"/>
      <w:bookmarkStart w:id="948" w:name="_Toc421026860"/>
      <w:bookmarkStart w:id="949" w:name="_Toc424112874"/>
      <w:bookmarkStart w:id="950" w:name="_Toc416192377"/>
      <w:bookmarkStart w:id="951" w:name="_Toc416192457"/>
      <w:bookmarkStart w:id="952" w:name="_Toc416425950"/>
      <w:bookmarkStart w:id="953" w:name="_Toc416434744"/>
      <w:bookmarkStart w:id="954" w:name="_Toc419206189"/>
      <w:bookmarkStart w:id="955" w:name="_Toc419206853"/>
      <w:bookmarkStart w:id="956" w:name="_Toc419206925"/>
      <w:bookmarkStart w:id="957" w:name="_Toc419206996"/>
      <w:bookmarkStart w:id="958" w:name="_Toc421026861"/>
      <w:bookmarkStart w:id="959" w:name="_Toc424112875"/>
      <w:bookmarkStart w:id="960" w:name="_Toc416192378"/>
      <w:bookmarkStart w:id="961" w:name="_Toc416192458"/>
      <w:bookmarkStart w:id="962" w:name="_Toc416425951"/>
      <w:bookmarkStart w:id="963" w:name="_Toc416434745"/>
      <w:bookmarkStart w:id="964" w:name="_Toc419206190"/>
      <w:bookmarkStart w:id="965" w:name="_Toc419206854"/>
      <w:bookmarkStart w:id="966" w:name="_Toc419206926"/>
      <w:bookmarkStart w:id="967" w:name="_Toc419206997"/>
      <w:bookmarkStart w:id="968" w:name="_Toc421026862"/>
      <w:bookmarkStart w:id="969" w:name="_Toc424112876"/>
      <w:bookmarkStart w:id="970" w:name="_Toc411507361"/>
      <w:bookmarkEnd w:id="302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4163A0" w:rsidRPr="006C26CE" w:rsidRDefault="00731971">
      <w:pPr>
        <w:pStyle w:val="OTRHeadingApp"/>
        <w:numPr>
          <w:ilvl w:val="0"/>
          <w:numId w:val="0"/>
        </w:numPr>
      </w:pPr>
      <w:bookmarkStart w:id="971" w:name="_Toc416182288"/>
      <w:bookmarkStart w:id="972" w:name="_Toc416182405"/>
      <w:bookmarkStart w:id="973" w:name="_Toc416182556"/>
      <w:bookmarkStart w:id="974" w:name="_Toc416182673"/>
      <w:bookmarkStart w:id="975" w:name="_Toc416188354"/>
      <w:bookmarkStart w:id="976" w:name="_Toc416188449"/>
      <w:bookmarkStart w:id="977" w:name="_Toc416188544"/>
      <w:bookmarkStart w:id="978" w:name="_Toc350767061"/>
      <w:bookmarkStart w:id="979" w:name="_Toc217499817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r w:rsidRPr="006C26CE">
        <w:lastRenderedPageBreak/>
        <w:t xml:space="preserve">Приложение </w:t>
      </w:r>
      <w:bookmarkEnd w:id="978"/>
      <w:r w:rsidRPr="006C26CE">
        <w:fldChar w:fldCharType="begin"/>
      </w:r>
      <w:r w:rsidRPr="006C26CE">
        <w:instrText xml:space="preserve"> SEQ Приложение \* ARABIC </w:instrText>
      </w:r>
      <w:r w:rsidRPr="006C26CE">
        <w:fldChar w:fldCharType="separate"/>
      </w:r>
      <w:bookmarkStart w:id="980" w:name="_Ref265854466"/>
      <w:bookmarkStart w:id="981" w:name="_Toc347223275"/>
      <w:r w:rsidR="005D63F5">
        <w:rPr>
          <w:noProof/>
        </w:rPr>
        <w:t>1</w:t>
      </w:r>
      <w:bookmarkEnd w:id="980"/>
      <w:r w:rsidRPr="006C26CE">
        <w:fldChar w:fldCharType="end"/>
      </w:r>
      <w:r w:rsidRPr="006C26CE">
        <w:t xml:space="preserve">. </w:t>
      </w:r>
      <w:bookmarkStart w:id="982" w:name="OLE_LINK33"/>
      <w:bookmarkStart w:id="983" w:name="OLE_LINK68"/>
      <w:bookmarkStart w:id="984" w:name="OLE_LINK69"/>
      <w:bookmarkEnd w:id="981"/>
      <w:r w:rsidRPr="006C26CE">
        <w:t>Перечень полномочий Сводного реестра</w:t>
      </w:r>
      <w:bookmarkEnd w:id="979"/>
      <w:bookmarkEnd w:id="982"/>
      <w:bookmarkEnd w:id="983"/>
      <w:bookmarkEnd w:id="984"/>
    </w:p>
    <w:tbl>
      <w:tblPr>
        <w:tblStyle w:val="GOSTTable"/>
        <w:tblW w:w="5000" w:type="pct"/>
        <w:tblLook w:val="04A0" w:firstRow="1" w:lastRow="0" w:firstColumn="1" w:lastColumn="0" w:noHBand="0" w:noVBand="1"/>
      </w:tblPr>
      <w:tblGrid>
        <w:gridCol w:w="668"/>
        <w:gridCol w:w="6075"/>
        <w:gridCol w:w="2885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sz w:val="22"/>
                <w:szCs w:val="22"/>
              </w:rPr>
              <w:t>Наименование полномочия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6C26CE">
              <w:rPr>
                <w:b/>
                <w:sz w:val="22"/>
                <w:szCs w:val="22"/>
              </w:rPr>
              <w:t>Примечание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101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Главного распорядителя бюджетных средств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1, пункт а)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102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Распорядителя бюджетных средств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1, пункт б)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103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Получателя бюджетных средств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1, пункт в)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104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Иного получателя бюджетных средств, осуществляющего в соответствии с бюджетным законодательством Российской Федерации операции с бюджетными средствами на счетах, открытых ему в подразделениях Центрального банка Российской Федерации или кредитных организациях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1, пункт г)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105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Главного администратора доходов бюджета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1, пункт д)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106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Администратора доходов бюджета с полномочиями главного администратора доходов бюджета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1, пункт е)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107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Администратора доходов бюджета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1, пункт ж)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108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Главного администратора источников финансирования дефицита бюджета, осуществляющего операции с источниками внутреннего финансирования дефицита бюджета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1, пункт з)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109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Администратора источников финансирования дефицита бюджета с полномочиями главного администратора, осуществляющего операции с источниками внутреннего финансирования дефицита бюджета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1, пункт и)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110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Администратора источников финансирования дефицита бюджета, осуществляющего операции с источниками внутреннего финансирования дефицита бюджета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1, пункт к)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111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Главного администратора источников финансирования дефицита бюджета, осуществляющего операции с источниками внешнего финансирования дефицита бюджета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1, пункт л)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112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Администратора источников финансирования дефицита бюджета с полномочиями главного администратора, осуществляющего операции с источниками внешнего финансирования дефицита бюджета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1, пункт м)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113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Администратора источников финансирования дефицита бюджета, осуществляющего операции с источниками внешнего финансирования дефицита бюджета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bookmarkStart w:id="985" w:name="OLE_LINK5"/>
            <w:bookmarkStart w:id="986" w:name="OLE_LINK6"/>
            <w:bookmarkStart w:id="987" w:name="OLE_LINK7"/>
            <w:r w:rsidRPr="006C26CE">
              <w:rPr>
                <w:sz w:val="22"/>
                <w:szCs w:val="22"/>
              </w:rPr>
              <w:t>Приказ 163н, приложение 8, раздел 1, пункт н)</w:t>
            </w:r>
            <w:bookmarkEnd w:id="985"/>
            <w:bookmarkEnd w:id="986"/>
            <w:bookmarkEnd w:id="987"/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114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Получателя бюджетных средств, осуществляющего операции со средствами во временном распоряжении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1, пункт о)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115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Финансового органа публично-правового образования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bookmarkStart w:id="988" w:name="OLE_LINK13"/>
            <w:bookmarkStart w:id="989" w:name="OLE_LINK14"/>
            <w:bookmarkStart w:id="990" w:name="OLE_LINK15"/>
            <w:r w:rsidRPr="006C26CE">
              <w:rPr>
                <w:sz w:val="22"/>
                <w:szCs w:val="22"/>
              </w:rPr>
              <w:t>П</w:t>
            </w:r>
            <w:bookmarkStart w:id="991" w:name="OLE_LINK11"/>
            <w:bookmarkStart w:id="992" w:name="OLE_LINK12"/>
            <w:r w:rsidRPr="006C26CE">
              <w:rPr>
                <w:sz w:val="22"/>
                <w:szCs w:val="22"/>
              </w:rPr>
              <w:t>риказ 163н, приложение 8, раздел 1, пункт п)</w:t>
            </w:r>
            <w:bookmarkEnd w:id="988"/>
            <w:bookmarkEnd w:id="989"/>
            <w:bookmarkEnd w:id="990"/>
            <w:bookmarkEnd w:id="991"/>
            <w:bookmarkEnd w:id="992"/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116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Органа управления государственным внебюджетным фондом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bookmarkStart w:id="993" w:name="OLE_LINK19"/>
            <w:bookmarkStart w:id="994" w:name="OLE_LINK20"/>
            <w:bookmarkStart w:id="995" w:name="OLE_LINK21"/>
            <w:r w:rsidRPr="006C26CE">
              <w:rPr>
                <w:sz w:val="22"/>
                <w:szCs w:val="22"/>
              </w:rPr>
              <w:t>Приказ 163н, приложение 8, раздел 1, пункт р)</w:t>
            </w:r>
            <w:bookmarkEnd w:id="993"/>
            <w:bookmarkEnd w:id="994"/>
            <w:bookmarkEnd w:id="995"/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117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Органа внешнего государственного (муниципального) финансового контроля, исполняемые в соответствии со статьей 157 и пунктом 1 статьи 268.1 Бюджетного кодекса Российской Федерации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bookmarkStart w:id="996" w:name="OLE_LINK24"/>
            <w:bookmarkStart w:id="997" w:name="OLE_LINK25"/>
            <w:r w:rsidRPr="006C26CE">
              <w:rPr>
                <w:sz w:val="22"/>
                <w:szCs w:val="22"/>
              </w:rPr>
              <w:t>Приказ 163н, приложение 8, раздел 1, пункт с)</w:t>
            </w:r>
            <w:bookmarkEnd w:id="996"/>
            <w:bookmarkEnd w:id="997"/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118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Органа внутреннего государственного (муниципального) финансового контроля, исполняемые в соответствии со статьей 157 и пунктом 1 статьи 269.2 Бюджетного кодекса Российской Федерации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1, пункт т)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201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Заказчик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Приказ Федерального казначейства от 30.12.2015 № 27н «Об утверждении Порядка регистрации в единой информационной системе в сфере закупок и признании утратившим силу приказа Федерального казначейства от 25 марта 2014 г. N 4н» (далее </w:t>
            </w:r>
            <w:r w:rsidR="006A311F" w:rsidRPr="006C26CE">
              <w:rPr>
                <w:sz w:val="22"/>
                <w:szCs w:val="22"/>
              </w:rPr>
              <w:t>–</w:t>
            </w:r>
            <w:r w:rsidRPr="006C26CE">
              <w:rPr>
                <w:sz w:val="22"/>
                <w:szCs w:val="22"/>
              </w:rPr>
              <w:t xml:space="preserve"> </w:t>
            </w:r>
            <w:bookmarkStart w:id="998" w:name="_Hlk464042642"/>
            <w:r w:rsidRPr="006C26CE">
              <w:rPr>
                <w:sz w:val="22"/>
                <w:szCs w:val="22"/>
              </w:rPr>
              <w:t xml:space="preserve">Приказ 27н), пункт 3.1. </w:t>
            </w:r>
            <w:bookmarkEnd w:id="998"/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202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Уполномоченный орган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bookmarkStart w:id="999" w:name="_Hlk464042703"/>
            <w:r w:rsidRPr="006C26CE">
              <w:rPr>
                <w:sz w:val="22"/>
                <w:szCs w:val="22"/>
              </w:rPr>
              <w:t>Приказ 27н, пункт 3.1.</w:t>
            </w:r>
            <w:bookmarkEnd w:id="999"/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203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bookmarkStart w:id="1000" w:name="_Hlk464042420"/>
            <w:r w:rsidRPr="006C26CE">
              <w:rPr>
                <w:sz w:val="22"/>
                <w:szCs w:val="22"/>
              </w:rPr>
              <w:t>Уполномоченное учреждение</w:t>
            </w:r>
            <w:bookmarkEnd w:id="1000"/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27н, пункт 3.1.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204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Специализированная организация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27н, пункт 3.1.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205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Контрольный орган в сфере закупок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27н, пункт 3.1.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206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Орган, уполномоченный на осуществление контроля в соответствии с частью 5 статьи 99 Федерального закона № 44-ФЗ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27н, пункт 3.1.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207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Орган внутреннего контроля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27н, пункт 3.1.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208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Орган аудита в сфере закупок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27н, пункт 3.1.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209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Орган, размещающий правила нормирования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27н, пункт 3.1.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210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Орган, устанавливающий требования к отдельным видам товаров, работ, услуг и (или) нормативные затраты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27н, пункт 3.1.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211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Орган, разрабатывающий типовые контракты и типовые условия контрактов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27н, пункт 3.1.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212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Заказчик, осуществляющий закупки в соответствии с частью 5 статьи 15 Федерального закона № 44-ФЗ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27н, пункт 3.1.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213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Организация, осуществляющая полномочия заказчика на осуществление закупок на основании соглашения в соответствии с частью 6 статьи 15 Федерального закона № 44-ФЗ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27н, пункт 3.1.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214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Орган, уполномоченный на ведение библиотеки типовых контрактов, типовых условий контрактов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27н, пункт 3.1.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215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Орган, осуществляющий мониторинг закупок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27н, пункт 3.1.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216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Орган по регулированию контрактной системы в сфере закупок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27н, пункт 3.1.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217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Организация, осуществляющая мониторинг соответствия в соответствии с Федеральным законом № 223-ФЗ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27н, пункт 3.1.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218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Организация, осуществляющая оценку соответствия в соответствии с Федеральным законом № 223-ФЗ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27н, пункт 3.1.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301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Переданные участником бюджетного процесса полномочия государственного (муниципального) заказчика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2, раздел 22, пункт 1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302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Переданные полномочия федерального органа государственной власти (государственного органа), исполнительного органа государственной власти субъекта Российской Федерации, органа местного самоуправления по исполнению публичных обязательств перед физическим лицом, подлежащих исполнению в денежной форме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2, раздел 22, пункт 2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303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Полномочие организации по получению средств из бюджета бюджетной системы Российской Федерации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2, раздел 22, пункт 3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401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Выполнение функций и полномочий учредителя бюджетного учреждения при его создании, реорганизации, изменении типа и ликвидации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2, пункт а)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402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Утверждение устава бюджетного учреждения, а также вносимых в него изменений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2, пункт б)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403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Назначение (утверждение) руководителя бюджетного учреждения и прекращение его полномочий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2, пункт в)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404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Заключение и прекращение трудового договора с руководителем бюджетного учреждения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2, пункт г)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405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Формирование государственного задания на оказание государственных (муниципальных) услуг (выполнение работ) юридическим и физическим лицам в соответствии с предусмотренными уставом бюджетного учреждения основными видами деятельности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2, пункт д)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406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Утверждение государственного задания в соответствии с предусмотренными уставом бюджетного учреждения основными видами деятельности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2, пункт е)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407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Определение перечня особо ценного движимого имущества, закрепленного за бюджетным учреждением учредителем или приобретенного бюджетным учреждением за счет средств, выделенных ему учредителем на приобретение такого имущества 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2, пункт ж)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408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Предварительное согласование совершения бюджетным учреждением крупных сделок, соответствующих критериям, установленным в пункте 13 статьи 9.2 Федерального закона "О некоммерческих организациях"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2, пункт з)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409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Принятие решений об одобрении сделок с участием бюджетного учреждения, в совершении которых имеется заинтересованность, определяемая в соответствии с критериями, установленными в статье 27 Федерального закона "О некоммерческих организациях"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2, пункт и)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410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Установление порядка определения платы для физических и юридических лиц за услуги (работы), относящиеся к основным видам деятельности бюджетного учреждения, оказываемые им сверх установленного государственного задания, а также в случаях, определенных федеральными законами, в пределах установленного государственного задания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2, пункт к)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411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Определение порядка составления и утверждения отчета о результатах деятельности бюджетного учреждения и об использовании закрепленного за ним государственного (муниципального) имущества в соответствии с общими требованиями, установленными Министерством финансов Российской Федерации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2, пункт л)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412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Согласование распоряжения особо ценным движимым имуществом, закрепленным за бюджетным учреждением учредителем либо приобретенным бюджетным учреждением за счет средств, выделенных его учредителем на приобретение такого имущества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2, пункт м)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413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Согласование распоряжения недвижимым имуществом бюджетного учреждения, в том числе передачи его в аренду по договорам, типовые условия которых утверждаются Министерством экономического развития Российской Федерации, если иное не установлено иными нормативными правовыми актами, принимаемыми в соответствии с федеральными законами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2, пункт н)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414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Согласование внесения бюджетным учреждением в случаях и порядке, которые предусмотрены федеральными законами, денежных средств (если иное не установлено условиями их предоставления), иного имущества, за исключением особо ценного движимого имущества, а также недвижимого имущества, в уставный (складочный) капитал хозяйственных обществ или передачи им такого имущества иным образом в качестве их учредителя или участника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2, пункт о)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415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Согласование в случаях, предусмотренных федеральными законами, передачи некоммерческим организациям в качестве их учредителя или участника денежных средств (если иное не установлено условиями их предоставления) и иного имущества, за исключением особо ценного движимого имущества, закрепленного за бюджетным учреждением собственником или приобретенного бюджетным учреждением за счет средств, выделенных ему собственником на приобретение такого имущества, а также недвижимого имущества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2, пункт п)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416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Осуществление финансового обеспечения выполнения государственного задания бюджетного учреждения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2, пункт р)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417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Определение порядка составления и утверждения плана финансово-хозяйственной деятельности бюджетного учреждения в соответствии с требованиями, установленными Министерством финансов Российской Федерации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2, пункт с)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419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Определение предельно допустимого значения просроченной кредиторской задолженности бюджетного учреждения, превышение которого влечет расторжение трудового договора с руководителем бюджетного учреждения по инициативе работодателя в соответствии с Трудовым кодексом Российской Федерации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2, пункт т)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420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Осуществление контроля деятельности бюджетного учреждения в соответствии с законодательством Российской Федерации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2, пункт у)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421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Осуществление иных функций и полномочий учредителя бюджетного учреждения, установленных федеральными законами и нормативными правовыми актами Президента Российской Федерации, Правительства Российской Федерации, субъекта Российской Федерации, правовыми актами муниципального образования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2, пункт ф)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440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Выполнение функций и полномочий учредителя казенного учреждения при его создании, реорганизации, изменении типа и ликвидации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3, пункт а)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441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Утверждение устава казенного учреждения, а также вносимых в него изменений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3, пункт б)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442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Назначение руководителя казенного учреждения и прекращение его полномочий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3, пункт в)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443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Заключение и прекращение трудового договора с руководителем казенного учреждения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3, пункт г)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444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Формирование и утверждение государственного задания для казенного учреждения в соответствии с предусмотренными его уставом основными видами деятельности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3, пункт д)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445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Определение на основании правового акта перечня казенных учреждений, которым устанавливается государственное задание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3, пункт е)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446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Осуществление финансового обеспечения деятельности казенного учреждения, в том числе выполнения государственного задания в случае его утверждения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3, пункт ж)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447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Определение порядка составления и утверждения отчета о результатах деятельности казенного учреждения и об использовании закрепленного за ним государственного (муниципального) имущества в соответствии с общими требованиями, установленными Министерством финансов Российской Федерации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3, пункт з)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448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Установление порядка составления, утверждения и ведения бюджетных смет федеральных казенных учреждений в соответствии с общими требованиями, установленными Министерством финансов Российской Федерации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3, пункт и)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449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Согласование распоряжения недвижимым имуществом казенного учреждения, в том числе передачи его в аренду, если иное не установлено иными нормативными правовыми актами, принимаемыми в соответствии с федеральными законами, нормативными правовыми актами субъекта Российской Федерации, правовыми актами муниципального образования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3, пункт к)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450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Согласование распоряжения движимым имуществом казенного учреждения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3, пункт л)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451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Осуществление контроля деятельности казенного учреждения в соответствии с законодательством Российской Федерации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3, пункт м)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452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Осуществление иных функций и полномочий учредителя казенного учреждения, установленных федеральными законами и нормативными правовыми актами Президента Российской Федерации и Правительства Российской Федерации, нормативными правовыми актами субъекта Российской Федерации, правовыми актами муниципального образования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3, пункт н)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470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Утверждение устава автономного учреждения, а также вносимых в него изменений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4, пункт а)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471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Формирование и утверждение государственного задания автономному учреждению в соответствии с видами деятельности, отнесенными к его основной деятельности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4, пункт б)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472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Определение перечня мероприятий, направленных на развитие автономного учреждения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4, пункт в)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473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Рассмотрение предложений руководителя автономного учреждения о создании или ликвидации филиалов автономного учреждения, открытии или закрытии его представительств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4, пункт г)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474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Представление на рассмотрение наблюдательного совета автономного учреждения предложений: о внесении изменений в устав автономного учреждения; о создании или ликвидации филиалов автономного учреждения, открытии или закрытии его представительств; о реорганизации или ликвидации автономного учреждения; об изъятии имущества, закрепленного за автономным учреждением на праве оперативного управления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4, пункт д)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475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Принятие решений: о создании или ликвидации филиалов автономного учреждения, открытии или закрытии его представительств; о реорганизации или ликвидации федерального автономного учреждения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4, пункт е)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476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Определение перечня особо ценного движимого имущества автономного учреждения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4, пункт ж)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47" w:type="pct"/>
          </w:tcPr>
          <w:p w:rsidR="004163A0" w:rsidRPr="006C26CE" w:rsidRDefault="00731971" w:rsidP="008D2835">
            <w:pPr>
              <w:keepNext/>
              <w:widowControl w:val="0"/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477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keepNext/>
              <w:widowControl w:val="0"/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Согласие на распоряжение автономным учреждением недвижимым имуществом, закрепленным за ним учредителем или приобретенным за счет средств, выделенных учредителем на приобретение этого имущества, а также согласие на распоряжение особо ценным движимым имуществом, закрепленным за ним учредителем или приобретенным за счет средств, выделенных учредителем на приобретение этого имущества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keepNext/>
              <w:widowControl w:val="0"/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4, пункт з)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478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Согласие на внесение автономным учреждением денежных средств и иного имущества в уставный (складочный) капитал других юридических лиц или передачу этого имущества иным образом другим юридическим лицам в качестве их учредителя или участника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4, пункт и)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479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Внесение предложений о закреплении за автономным учреждением недвижимого имущества и об изъятии данного имущества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4, пункт к)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480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Представление в установленном порядке предложений о создании бюджетного учреждения путем изменения типа автономного учреждения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4, пункт л)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481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Назначение руководителя автономного учреждения и прекращение его полномочий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4, пункт м)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lastRenderedPageBreak/>
              <w:t>482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Заключение и прекращение трудового договора с руководителем автономного учреждения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4, пункт н)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483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Принятие решения об одобрении сделки с имуществом автономного учреждения, в совершении которой имеется заинтересованность, если лица, заинтересованные в ее совершении, составляют большинство в наблюдательном совете учреждения, а также сделки в отношении недвижимого имущества и особо ценного движимого имущества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4, пункт о)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484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Осуществление финансового обеспечения выполнения государственного задания автономного учреждения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4, пункт п)</w:t>
            </w: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tcW w:w="347" w:type="pct"/>
          </w:tcPr>
          <w:p w:rsidR="004163A0" w:rsidRPr="006C26CE" w:rsidRDefault="00731971" w:rsidP="008D2835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485</w:t>
            </w:r>
          </w:p>
        </w:tc>
        <w:tc>
          <w:tcPr>
            <w:tcW w:w="3155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Решение иных вопросов, предусмотренных Федеральным законом "Об автономных учреждениях"</w:t>
            </w:r>
          </w:p>
        </w:tc>
        <w:tc>
          <w:tcPr>
            <w:tcW w:w="1498" w:type="pct"/>
          </w:tcPr>
          <w:p w:rsidR="004163A0" w:rsidRPr="006C26CE" w:rsidRDefault="00731971" w:rsidP="008D283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Приказ 163н, приложение 8, раздел 4, пункт р)</w:t>
            </w:r>
          </w:p>
        </w:tc>
      </w:tr>
    </w:tbl>
    <w:p w:rsidR="004163A0" w:rsidRPr="006C26CE" w:rsidRDefault="004163A0">
      <w:pPr>
        <w:jc w:val="left"/>
      </w:pPr>
    </w:p>
    <w:p w:rsidR="004163A0" w:rsidRPr="006C26CE" w:rsidRDefault="00731971">
      <w:pPr>
        <w:pStyle w:val="OTRreg"/>
      </w:pPr>
      <w:bookmarkStart w:id="1001" w:name="_Toc217499818"/>
      <w:r w:rsidRPr="006C26CE">
        <w:rPr>
          <w:b/>
        </w:rPr>
        <w:lastRenderedPageBreak/>
        <w:t>СОГЛАСОВАНО</w:t>
      </w:r>
      <w:bookmarkEnd w:id="1001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002"/>
        <w:gridCol w:w="2118"/>
        <w:gridCol w:w="1567"/>
        <w:gridCol w:w="1650"/>
        <w:gridCol w:w="2291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1"/>
        </w:trPr>
        <w:tc>
          <w:tcPr>
            <w:tcW w:w="1039" w:type="pct"/>
          </w:tcPr>
          <w:p w:rsidR="004163A0" w:rsidRPr="006C26CE" w:rsidRDefault="0073197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1100" w:type="pct"/>
          </w:tcPr>
          <w:p w:rsidR="004163A0" w:rsidRPr="006C26CE" w:rsidRDefault="0073197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814" w:type="pct"/>
          </w:tcPr>
          <w:p w:rsidR="004163A0" w:rsidRPr="006C26CE" w:rsidRDefault="0073197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Подпись</w:t>
            </w:r>
          </w:p>
        </w:tc>
        <w:tc>
          <w:tcPr>
            <w:tcW w:w="857" w:type="pct"/>
          </w:tcPr>
          <w:p w:rsidR="004163A0" w:rsidRPr="006C26CE" w:rsidRDefault="0073197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 согласования</w:t>
            </w:r>
          </w:p>
        </w:tc>
        <w:tc>
          <w:tcPr>
            <w:tcW w:w="1190" w:type="pct"/>
          </w:tcPr>
          <w:p w:rsidR="004163A0" w:rsidRPr="006C26CE" w:rsidRDefault="0073197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Примечание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3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УРИС, ФК</w:t>
            </w:r>
          </w:p>
        </w:tc>
        <w:tc>
          <w:tcPr>
            <w:tcW w:w="1100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Мороков К.В.</w:t>
            </w:r>
          </w:p>
        </w:tc>
        <w:tc>
          <w:tcPr>
            <w:tcW w:w="814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39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4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39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4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39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4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39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4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39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4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39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4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39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4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39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4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39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 </w:t>
            </w:r>
          </w:p>
        </w:tc>
        <w:tc>
          <w:tcPr>
            <w:tcW w:w="1100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 </w:t>
            </w:r>
          </w:p>
        </w:tc>
        <w:tc>
          <w:tcPr>
            <w:tcW w:w="814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 </w:t>
            </w:r>
          </w:p>
        </w:tc>
        <w:tc>
          <w:tcPr>
            <w:tcW w:w="857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0" w:type="pct"/>
          </w:tcPr>
          <w:p w:rsidR="004163A0" w:rsidRPr="006C26CE" w:rsidRDefault="00731971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 </w:t>
            </w: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39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4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39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4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39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4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39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4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39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4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39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4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39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4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39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4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4163A0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39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4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4163A0" w:rsidRPr="006C26CE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39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4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0" w:type="pct"/>
          </w:tcPr>
          <w:p w:rsidR="004163A0" w:rsidRPr="006C26CE" w:rsidRDefault="004163A0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:rsidR="004163A0" w:rsidRPr="006C26CE" w:rsidRDefault="004163A0"/>
    <w:p w:rsidR="004163A0" w:rsidRPr="006C26CE" w:rsidRDefault="00731971">
      <w:pPr>
        <w:pStyle w:val="OTRreg"/>
        <w:rPr>
          <w:b/>
        </w:rPr>
      </w:pPr>
      <w:bookmarkStart w:id="1002" w:name="_Toc150758397"/>
      <w:bookmarkStart w:id="1003" w:name="_Toc154485450"/>
      <w:bookmarkStart w:id="1004" w:name="_Toc159752977"/>
      <w:bookmarkStart w:id="1005" w:name="_Toc364697119"/>
      <w:bookmarkStart w:id="1006" w:name="_Toc364869019"/>
      <w:bookmarkStart w:id="1007" w:name="_Toc366759413"/>
      <w:bookmarkStart w:id="1008" w:name="_Toc393974705"/>
      <w:bookmarkStart w:id="1009" w:name="_Toc411507362"/>
      <w:bookmarkStart w:id="1010" w:name="_Toc217499819"/>
      <w:r w:rsidRPr="006C26CE">
        <w:rPr>
          <w:b/>
        </w:rPr>
        <w:lastRenderedPageBreak/>
        <w:t>ЛИСТ РЕГИСТРАЦИИ ИЗМЕНЕНИЙ</w:t>
      </w:r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845"/>
        <w:gridCol w:w="1277"/>
        <w:gridCol w:w="1700"/>
        <w:gridCol w:w="5806"/>
      </w:tblGrid>
      <w:tr w:rsidR="004163A0" w:rsidRPr="006C26CE" w:rsidTr="00416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4"/>
          <w:tblHeader/>
        </w:trPr>
        <w:tc>
          <w:tcPr>
            <w:tcW w:w="439" w:type="pct"/>
          </w:tcPr>
          <w:p w:rsidR="004163A0" w:rsidRPr="006C26CE" w:rsidRDefault="00731971" w:rsidP="001C03F5">
            <w:pPr>
              <w:pStyle w:val="OTRTableHead"/>
              <w:widowControl w:val="0"/>
              <w:ind w:left="57" w:right="57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№</w:t>
            </w:r>
            <w:r w:rsidRPr="006C26CE">
              <w:rPr>
                <w:sz w:val="22"/>
                <w:szCs w:val="22"/>
              </w:rPr>
              <w:br w:type="textWrapping" w:clear="all"/>
              <w:t>версии док-та</w:t>
            </w:r>
          </w:p>
        </w:tc>
        <w:tc>
          <w:tcPr>
            <w:tcW w:w="663" w:type="pct"/>
          </w:tcPr>
          <w:p w:rsidR="004163A0" w:rsidRPr="006C26CE" w:rsidRDefault="00731971" w:rsidP="001C03F5">
            <w:pPr>
              <w:pStyle w:val="OTRTableHead"/>
              <w:widowControl w:val="0"/>
              <w:ind w:left="57" w:right="57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Дата</w:t>
            </w:r>
            <w:r w:rsidRPr="006C26CE">
              <w:rPr>
                <w:sz w:val="22"/>
                <w:szCs w:val="22"/>
              </w:rPr>
              <w:br w:type="textWrapping" w:clear="all"/>
              <w:t>изменения</w:t>
            </w:r>
          </w:p>
        </w:tc>
        <w:tc>
          <w:tcPr>
            <w:tcW w:w="883" w:type="pct"/>
          </w:tcPr>
          <w:p w:rsidR="004163A0" w:rsidRPr="006C26CE" w:rsidRDefault="00731971" w:rsidP="001C03F5">
            <w:pPr>
              <w:pStyle w:val="OTRTableHead"/>
              <w:widowControl w:val="0"/>
              <w:ind w:left="57" w:right="57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Автор</w:t>
            </w:r>
            <w:r w:rsidRPr="006C26CE">
              <w:rPr>
                <w:sz w:val="22"/>
                <w:szCs w:val="22"/>
              </w:rPr>
              <w:br w:type="textWrapping" w:clear="all"/>
              <w:t>изменений</w:t>
            </w:r>
          </w:p>
        </w:tc>
        <w:tc>
          <w:tcPr>
            <w:tcW w:w="3015" w:type="pct"/>
          </w:tcPr>
          <w:p w:rsidR="004163A0" w:rsidRPr="006C26CE" w:rsidRDefault="00731971" w:rsidP="001C03F5">
            <w:pPr>
              <w:pStyle w:val="OTRTableHead"/>
              <w:widowControl w:val="0"/>
              <w:ind w:left="57" w:right="57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Изменения</w:t>
            </w:r>
          </w:p>
        </w:tc>
      </w:tr>
      <w:tr w:rsidR="00277568" w:rsidRPr="006C26CE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39" w:type="pct"/>
          </w:tcPr>
          <w:p w:rsidR="00277568" w:rsidRPr="00720ABF" w:rsidRDefault="00277568" w:rsidP="00277568">
            <w:pPr>
              <w:pStyle w:val="OTRNameTable11"/>
            </w:pPr>
            <w:r w:rsidRPr="00720ABF">
              <w:t>1.0</w:t>
            </w:r>
            <w:r>
              <w:t>-35.0</w:t>
            </w:r>
          </w:p>
        </w:tc>
        <w:tc>
          <w:tcPr>
            <w:tcW w:w="663" w:type="pct"/>
          </w:tcPr>
          <w:p w:rsidR="00277568" w:rsidRPr="00720ABF" w:rsidRDefault="00277568" w:rsidP="00277568">
            <w:pPr>
              <w:pStyle w:val="OTRNameTable11"/>
            </w:pPr>
            <w:r>
              <w:t>02.12.2025</w:t>
            </w:r>
          </w:p>
        </w:tc>
        <w:tc>
          <w:tcPr>
            <w:tcW w:w="883" w:type="pct"/>
          </w:tcPr>
          <w:p w:rsidR="00277568" w:rsidRPr="00720ABF" w:rsidRDefault="00277568" w:rsidP="00277568">
            <w:pPr>
              <w:pStyle w:val="OTRNameTable11"/>
            </w:pPr>
            <w:r>
              <w:t>Коршунова Н.А.</w:t>
            </w:r>
          </w:p>
        </w:tc>
        <w:tc>
          <w:tcPr>
            <w:tcW w:w="3015" w:type="pct"/>
          </w:tcPr>
          <w:p w:rsidR="00277568" w:rsidRPr="00720ABF" w:rsidRDefault="00277568" w:rsidP="00277568">
            <w:pPr>
              <w:pStyle w:val="OTRNameTable11"/>
            </w:pPr>
            <w:r w:rsidRPr="00DE2FEA">
              <w:t>ЛРИ версий 1.00-35.00 указан в Альбоме версии 36.0</w:t>
            </w:r>
          </w:p>
        </w:tc>
      </w:tr>
      <w:tr w:rsidR="0092741A" w:rsidRPr="001C03F5" w:rsidTr="004163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39" w:type="pct"/>
          </w:tcPr>
          <w:p w:rsidR="0092741A" w:rsidRPr="006C26CE" w:rsidRDefault="0092741A" w:rsidP="001C03F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36.00</w:t>
            </w:r>
          </w:p>
        </w:tc>
        <w:tc>
          <w:tcPr>
            <w:tcW w:w="663" w:type="pct"/>
          </w:tcPr>
          <w:p w:rsidR="0092741A" w:rsidRPr="006C26CE" w:rsidRDefault="0092741A" w:rsidP="001C03F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01.12.2024</w:t>
            </w:r>
          </w:p>
        </w:tc>
        <w:tc>
          <w:tcPr>
            <w:tcW w:w="883" w:type="pct"/>
          </w:tcPr>
          <w:p w:rsidR="0092741A" w:rsidRPr="006C26CE" w:rsidRDefault="0092741A" w:rsidP="001C03F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Коршунова Н.А.</w:t>
            </w:r>
          </w:p>
        </w:tc>
        <w:tc>
          <w:tcPr>
            <w:tcW w:w="3015" w:type="pct"/>
          </w:tcPr>
          <w:p w:rsidR="0092741A" w:rsidRPr="006C26CE" w:rsidRDefault="0092741A" w:rsidP="001C03F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>Изменения по версии АСФК 32.14.</w:t>
            </w:r>
          </w:p>
          <w:p w:rsidR="0092741A" w:rsidRPr="001C03F5" w:rsidRDefault="0092741A" w:rsidP="001C03F5">
            <w:pPr>
              <w:spacing w:before="60" w:after="60"/>
              <w:rPr>
                <w:sz w:val="22"/>
                <w:szCs w:val="22"/>
              </w:rPr>
            </w:pPr>
            <w:r w:rsidRPr="006C26CE">
              <w:rPr>
                <w:sz w:val="22"/>
                <w:szCs w:val="22"/>
              </w:rPr>
              <w:t xml:space="preserve">Произведена актуализация в рамках проведения предварительных испытаний функционального обновления версии 32.14.0 ППО </w:t>
            </w:r>
            <w:r w:rsidR="007C6D0A" w:rsidRPr="006C26CE">
              <w:rPr>
                <w:sz w:val="22"/>
                <w:szCs w:val="22"/>
              </w:rPr>
              <w:t>АСФК</w:t>
            </w:r>
          </w:p>
        </w:tc>
      </w:tr>
      <w:tr w:rsidR="00277568" w:rsidRPr="001C03F5" w:rsidTr="00416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39" w:type="pct"/>
          </w:tcPr>
          <w:p w:rsidR="00277568" w:rsidRPr="00720ABF" w:rsidRDefault="00277568" w:rsidP="00277568">
            <w:pPr>
              <w:pStyle w:val="OTRNameTable11"/>
            </w:pPr>
            <w:r>
              <w:t>37.0</w:t>
            </w:r>
            <w:r w:rsidR="00ED0879">
              <w:t>0</w:t>
            </w:r>
          </w:p>
        </w:tc>
        <w:tc>
          <w:tcPr>
            <w:tcW w:w="663" w:type="pct"/>
          </w:tcPr>
          <w:p w:rsidR="00277568" w:rsidRPr="00720ABF" w:rsidRDefault="00277568" w:rsidP="00277568">
            <w:pPr>
              <w:pStyle w:val="OTRNameTable11"/>
            </w:pPr>
            <w:r>
              <w:t>02.12.2025</w:t>
            </w:r>
          </w:p>
        </w:tc>
        <w:tc>
          <w:tcPr>
            <w:tcW w:w="883" w:type="pct"/>
          </w:tcPr>
          <w:p w:rsidR="00277568" w:rsidRPr="00720ABF" w:rsidRDefault="00277568" w:rsidP="00277568">
            <w:pPr>
              <w:pStyle w:val="OTRNameTable11"/>
            </w:pPr>
            <w:r w:rsidRPr="00720ABF">
              <w:t>Коршунова Н.А.</w:t>
            </w:r>
          </w:p>
        </w:tc>
        <w:tc>
          <w:tcPr>
            <w:tcW w:w="3015" w:type="pct"/>
          </w:tcPr>
          <w:p w:rsidR="00277568" w:rsidRPr="00720ABF" w:rsidRDefault="00277568" w:rsidP="00277568">
            <w:pPr>
              <w:pStyle w:val="OTRNameTable11"/>
            </w:pPr>
            <w:r w:rsidRPr="00720ABF">
              <w:t>Изменения по версии АСФК 32.1</w:t>
            </w:r>
            <w:r>
              <w:t>6</w:t>
            </w:r>
            <w:r w:rsidRPr="00720ABF">
              <w:t>.</w:t>
            </w:r>
          </w:p>
          <w:p w:rsidR="00277568" w:rsidRPr="00720ABF" w:rsidRDefault="00277568" w:rsidP="00277568">
            <w:pPr>
              <w:pStyle w:val="OTRNameTable11"/>
            </w:pPr>
            <w:r w:rsidRPr="00720ABF">
              <w:t>Произведена актуализация в рамках проведения предварительных испытаний функционального обновления версии 32.1</w:t>
            </w:r>
            <w:r>
              <w:t>6</w:t>
            </w:r>
            <w:r w:rsidRPr="00720ABF">
              <w:t>.0 ППО АСФК</w:t>
            </w:r>
          </w:p>
        </w:tc>
      </w:tr>
    </w:tbl>
    <w:p w:rsidR="004163A0" w:rsidRDefault="004163A0"/>
    <w:sectPr w:rsidR="004163A0">
      <w:headerReference w:type="even" r:id="rId22"/>
      <w:footerReference w:type="first" r:id="rId23"/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C21" w:rsidRDefault="001E4C21">
      <w:r>
        <w:separator/>
      </w:r>
    </w:p>
  </w:endnote>
  <w:endnote w:type="continuationSeparator" w:id="0">
    <w:p w:rsidR="001E4C21" w:rsidRDefault="001E4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Полужирный">
    <w:panose1 w:val="020208030705050203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260" w:rsidRDefault="00D12260">
    <w:pPr>
      <w:pStyle w:val="OTRFootercenter"/>
      <w:ind w:left="23"/>
      <w:contextualSpacing/>
    </w:pPr>
    <w:r>
      <w:rPr>
        <w:lang w:val="en-US"/>
      </w:rPr>
      <w:t>20</w:t>
    </w:r>
    <w:r>
      <w:t>2</w:t>
    </w:r>
    <w:r w:rsidR="009F3EB5">
      <w:t>5</w:t>
    </w:r>
    <w:r>
      <w:rPr>
        <w:lang w:val="en-US"/>
      </w:rPr>
      <w:t xml:space="preserve"> </w:t>
    </w:r>
    <w:r>
      <w:t>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260" w:rsidRDefault="00D12260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260" w:rsidRDefault="00D12260">
    <w:pPr>
      <w:pStyle w:val="OTRFootercen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C21" w:rsidRDefault="001E4C21">
      <w:r>
        <w:separator/>
      </w:r>
    </w:p>
  </w:footnote>
  <w:footnote w:type="continuationSeparator" w:id="0">
    <w:p w:rsidR="001E4C21" w:rsidRDefault="001E4C21">
      <w:r>
        <w:continuationSeparator/>
      </w:r>
    </w:p>
  </w:footnote>
  <w:footnote w:id="1">
    <w:p w:rsidR="00D12260" w:rsidRDefault="00D12260">
      <w:pPr>
        <w:pStyle w:val="aff6"/>
      </w:pPr>
      <w:r>
        <w:rPr>
          <w:rStyle w:val="afffff4"/>
        </w:rPr>
        <w:footnoteRef/>
      </w:r>
      <w:r>
        <w:t xml:space="preserve"> В строке таблицы могут быть описаны несколько элементов, наименования которых разделены символом «|». Такая форма записи применяется в случае возможного наличия в файле обмена только одного элемента из описанных в этой строке</w:t>
      </w:r>
      <w:r>
        <w:rPr>
          <w:rStyle w:val="affffff7"/>
          <w:color w:val="00000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188"/>
      <w:gridCol w:w="6328"/>
      <w:gridCol w:w="1092"/>
    </w:tblGrid>
    <w:tr w:rsidR="00D12260">
      <w:trPr>
        <w:cantSplit/>
        <w:trHeight w:val="20"/>
      </w:trPr>
      <w:tc>
        <w:tcPr>
          <w:tcW w:w="2149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12260" w:rsidRDefault="00D12260">
          <w:pPr>
            <w:rPr>
              <w:color w:val="000000"/>
              <w:sz w:val="20"/>
              <w:szCs w:val="28"/>
            </w:rPr>
          </w:pPr>
          <w:r>
            <w:rPr>
              <w:color w:val="000000"/>
              <w:sz w:val="20"/>
              <w:szCs w:val="28"/>
            </w:rPr>
            <w:t>Наименование ИС:</w:t>
          </w:r>
        </w:p>
      </w:tc>
      <w:tc>
        <w:tcPr>
          <w:tcW w:w="728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12260" w:rsidRDefault="00D12260">
          <w:pPr>
            <w:rPr>
              <w:color w:val="000000"/>
              <w:sz w:val="20"/>
              <w:szCs w:val="28"/>
            </w:rPr>
          </w:pPr>
          <w:r>
            <w:rPr>
              <w:rFonts w:eastAsia="Calibri"/>
              <w:color w:val="000000"/>
              <w:sz w:val="20"/>
              <w:szCs w:val="28"/>
            </w:rPr>
            <w:t xml:space="preserve">Автоматизированная система Федерального казначейства, </w:t>
          </w:r>
          <w:r w:rsidRPr="00EC2C7B">
            <w:rPr>
              <w:rFonts w:eastAsia="Calibri"/>
              <w:color w:val="000000"/>
              <w:sz w:val="20"/>
              <w:szCs w:val="28"/>
            </w:rPr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D12260">
      <w:trPr>
        <w:cantSplit/>
        <w:trHeight w:val="20"/>
      </w:trPr>
      <w:tc>
        <w:tcPr>
          <w:tcW w:w="214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12260" w:rsidRDefault="00D12260">
          <w:pPr>
            <w:rPr>
              <w:color w:val="000000"/>
              <w:sz w:val="20"/>
              <w:szCs w:val="28"/>
            </w:rPr>
          </w:pPr>
          <w:r>
            <w:rPr>
              <w:color w:val="000000"/>
              <w:sz w:val="20"/>
              <w:szCs w:val="28"/>
            </w:rPr>
            <w:t>Название документа:</w:t>
          </w:r>
        </w:p>
      </w:tc>
      <w:tc>
        <w:tcPr>
          <w:tcW w:w="728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12260" w:rsidRDefault="00D12260">
          <w:pPr>
            <w:rPr>
              <w:color w:val="000000"/>
              <w:sz w:val="20"/>
              <w:szCs w:val="28"/>
            </w:rPr>
          </w:pPr>
          <w:r>
            <w:rPr>
              <w:color w:val="000000"/>
              <w:sz w:val="20"/>
              <w:szCs w:val="28"/>
            </w:rPr>
            <w:t>Требования к форматам обмена, используемым при информационном взаимодействии между территориальными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</w:t>
          </w:r>
        </w:p>
      </w:tc>
    </w:tr>
    <w:tr w:rsidR="00D12260">
      <w:trPr>
        <w:cantSplit/>
        <w:trHeight w:val="20"/>
      </w:trPr>
      <w:tc>
        <w:tcPr>
          <w:tcW w:w="214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12260" w:rsidRDefault="00D12260">
          <w:pPr>
            <w:rPr>
              <w:color w:val="000000"/>
              <w:sz w:val="20"/>
              <w:szCs w:val="28"/>
            </w:rPr>
          </w:pPr>
          <w:r>
            <w:rPr>
              <w:color w:val="000000"/>
              <w:sz w:val="20"/>
              <w:szCs w:val="28"/>
            </w:rPr>
            <w:t>Код документа:</w:t>
          </w:r>
        </w:p>
      </w:tc>
      <w:tc>
        <w:tcPr>
          <w:tcW w:w="6213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12260" w:rsidRDefault="00D12260">
          <w:pPr>
            <w:rPr>
              <w:color w:val="000000"/>
              <w:sz w:val="20"/>
              <w:szCs w:val="28"/>
            </w:rPr>
          </w:pPr>
          <w:r>
            <w:rPr>
              <w:color w:val="000000"/>
              <w:sz w:val="20"/>
              <w:szCs w:val="28"/>
            </w:rPr>
            <w:fldChar w:fldCharType="begin"/>
          </w:r>
          <w:r>
            <w:rPr>
              <w:color w:val="000000"/>
              <w:sz w:val="20"/>
              <w:szCs w:val="28"/>
            </w:rPr>
            <w:instrText xml:space="preserve"> DOCPROPERTY  DocCode  \* MERGEFORMAT </w:instrText>
          </w:r>
          <w:r>
            <w:rPr>
              <w:color w:val="000000"/>
              <w:sz w:val="20"/>
              <w:szCs w:val="28"/>
            </w:rPr>
            <w:fldChar w:fldCharType="separate"/>
          </w:r>
          <w:r w:rsidR="00277568">
            <w:rPr>
              <w:color w:val="000000"/>
              <w:sz w:val="20"/>
              <w:szCs w:val="28"/>
            </w:rPr>
            <w:t>54819512.09.01,00(02,00).ТФ.016-37.00 1(2,5)</w:t>
          </w:r>
          <w:r>
            <w:rPr>
              <w:color w:val="000000"/>
              <w:sz w:val="20"/>
              <w:szCs w:val="28"/>
            </w:rPr>
            <w:fldChar w:fldCharType="end"/>
          </w:r>
        </w:p>
      </w:tc>
      <w:tc>
        <w:tcPr>
          <w:tcW w:w="1072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D12260" w:rsidRDefault="00D12260">
          <w:pPr>
            <w:rPr>
              <w:color w:val="000000"/>
              <w:sz w:val="20"/>
              <w:szCs w:val="28"/>
            </w:rPr>
          </w:pPr>
          <w:r>
            <w:rPr>
              <w:color w:val="000000"/>
              <w:sz w:val="20"/>
              <w:szCs w:val="28"/>
            </w:rPr>
            <w:t xml:space="preserve">Стр. </w:t>
          </w:r>
          <w:r>
            <w:rPr>
              <w:color w:val="000000"/>
              <w:sz w:val="20"/>
              <w:szCs w:val="28"/>
            </w:rPr>
            <w:fldChar w:fldCharType="begin"/>
          </w:r>
          <w:r>
            <w:rPr>
              <w:color w:val="000000"/>
              <w:sz w:val="20"/>
              <w:szCs w:val="28"/>
            </w:rPr>
            <w:instrText>PAGE   \* MERGEFORMAT</w:instrText>
          </w:r>
          <w:r>
            <w:rPr>
              <w:color w:val="000000"/>
              <w:sz w:val="20"/>
              <w:szCs w:val="28"/>
            </w:rPr>
            <w:fldChar w:fldCharType="separate"/>
          </w:r>
          <w:r w:rsidR="005D63F5">
            <w:rPr>
              <w:noProof/>
              <w:color w:val="000000"/>
              <w:sz w:val="20"/>
              <w:szCs w:val="28"/>
            </w:rPr>
            <w:t>2</w:t>
          </w:r>
          <w:r>
            <w:rPr>
              <w:color w:val="000000"/>
              <w:sz w:val="20"/>
              <w:szCs w:val="28"/>
            </w:rPr>
            <w:fldChar w:fldCharType="end"/>
          </w:r>
        </w:p>
      </w:tc>
    </w:tr>
  </w:tbl>
  <w:p w:rsidR="00D12260" w:rsidRDefault="00D12260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260" w:rsidRDefault="00D12260">
    <w:pPr>
      <w:pStyle w:val="GOSTTitulhead"/>
      <w:rPr>
        <w:rFonts w:ascii="Times New Roman Полужирный" w:hAnsi="Times New Roman Полужирный"/>
      </w:rPr>
    </w:pPr>
    <w:r>
      <w:tab/>
    </w:r>
    <w:r>
      <w:tab/>
    </w:r>
    <w:r>
      <w:rPr>
        <w:rFonts w:ascii="Times New Roman Полужирный" w:hAnsi="Times New Roman Полужирный"/>
      </w:rPr>
      <w:t>ФЕДЕРАЛЬНОЕ КАЗНАЧЕЙСТВО (КАЗНАЧЕЙСТВО РОССИИ)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260" w:rsidRDefault="00D1226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06BDE"/>
    <w:multiLevelType w:val="hybridMultilevel"/>
    <w:tmpl w:val="ECD64EEC"/>
    <w:lvl w:ilvl="0" w:tplc="02EC8620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09EAAB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D035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BC1B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5E06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15E81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46A3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BC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8C758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409B"/>
    <w:multiLevelType w:val="hybridMultilevel"/>
    <w:tmpl w:val="7B6AF1C4"/>
    <w:lvl w:ilvl="0" w:tplc="8A8C99B2">
      <w:start w:val="1"/>
      <w:numFmt w:val="bullet"/>
      <w:pStyle w:val="OTRListMark"/>
      <w:lvlText w:val="–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24"/>
      </w:rPr>
    </w:lvl>
    <w:lvl w:ilvl="1" w:tplc="DCC02F28">
      <w:start w:val="1"/>
      <w:numFmt w:val="bullet"/>
      <w:lvlText w:val="―"/>
      <w:lvlJc w:val="left"/>
      <w:pPr>
        <w:tabs>
          <w:tab w:val="num" w:pos="1701"/>
        </w:tabs>
        <w:ind w:left="1701" w:hanging="284"/>
      </w:pPr>
      <w:rPr>
        <w:rFonts w:ascii="Verdana" w:hAnsi="Verdana" w:hint="default"/>
        <w:color w:val="auto"/>
        <w:sz w:val="16"/>
      </w:rPr>
    </w:lvl>
    <w:lvl w:ilvl="2" w:tplc="A142DF02">
      <w:start w:val="1"/>
      <w:numFmt w:val="bullet"/>
      <w:lvlText w:val="–"/>
      <w:lvlJc w:val="left"/>
      <w:pPr>
        <w:tabs>
          <w:tab w:val="num" w:pos="1985"/>
        </w:tabs>
        <w:ind w:left="1985" w:hanging="284"/>
      </w:pPr>
      <w:rPr>
        <w:rFonts w:ascii="Verdana" w:hAnsi="Verdana" w:hint="default"/>
        <w:b/>
        <w:i w:val="0"/>
        <w:sz w:val="24"/>
      </w:rPr>
    </w:lvl>
    <w:lvl w:ilvl="3" w:tplc="EF6A682C">
      <w:start w:val="1"/>
      <w:numFmt w:val="bullet"/>
      <w:lvlText w:val="–"/>
      <w:lvlJc w:val="left"/>
      <w:pPr>
        <w:tabs>
          <w:tab w:val="num" w:pos="2268"/>
        </w:tabs>
        <w:ind w:left="2268" w:hanging="283"/>
      </w:pPr>
      <w:rPr>
        <w:rFonts w:ascii="Verdana" w:hAnsi="Verdana" w:hint="default"/>
      </w:rPr>
    </w:lvl>
    <w:lvl w:ilvl="4" w:tplc="CE6A5462">
      <w:start w:val="1"/>
      <w:numFmt w:val="bullet"/>
      <w:lvlText w:val="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5" w:tplc="9B581B1C">
      <w:start w:val="1"/>
      <w:numFmt w:val="bullet"/>
      <w:lvlText w:val=""/>
      <w:lvlJc w:val="left"/>
      <w:pPr>
        <w:tabs>
          <w:tab w:val="num" w:pos="3157"/>
        </w:tabs>
        <w:ind w:left="3157" w:hanging="360"/>
      </w:pPr>
      <w:rPr>
        <w:rFonts w:ascii="Wingdings" w:hAnsi="Wingdings" w:hint="default"/>
      </w:rPr>
    </w:lvl>
    <w:lvl w:ilvl="6" w:tplc="77F452E8">
      <w:start w:val="1"/>
      <w:numFmt w:val="bullet"/>
      <w:lvlText w:val=""/>
      <w:lvlJc w:val="left"/>
      <w:pPr>
        <w:tabs>
          <w:tab w:val="num" w:pos="3517"/>
        </w:tabs>
        <w:ind w:left="3517" w:hanging="360"/>
      </w:pPr>
      <w:rPr>
        <w:rFonts w:ascii="Wingdings" w:hAnsi="Wingdings" w:hint="default"/>
      </w:rPr>
    </w:lvl>
    <w:lvl w:ilvl="7" w:tplc="EC68E5A2">
      <w:start w:val="1"/>
      <w:numFmt w:val="bullet"/>
      <w:lvlText w:val=""/>
      <w:lvlJc w:val="left"/>
      <w:pPr>
        <w:tabs>
          <w:tab w:val="num" w:pos="3877"/>
        </w:tabs>
        <w:ind w:left="3877" w:hanging="360"/>
      </w:pPr>
      <w:rPr>
        <w:rFonts w:ascii="Symbol" w:hAnsi="Symbol" w:hint="default"/>
      </w:rPr>
    </w:lvl>
    <w:lvl w:ilvl="8" w:tplc="0C4E4FA4">
      <w:start w:val="1"/>
      <w:numFmt w:val="bullet"/>
      <w:lvlText w:val=""/>
      <w:lvlJc w:val="left"/>
      <w:pPr>
        <w:tabs>
          <w:tab w:val="num" w:pos="4237"/>
        </w:tabs>
        <w:ind w:left="4237" w:hanging="360"/>
      </w:pPr>
      <w:rPr>
        <w:rFonts w:ascii="Symbol" w:hAnsi="Symbol" w:hint="default"/>
      </w:rPr>
    </w:lvl>
  </w:abstractNum>
  <w:abstractNum w:abstractNumId="2">
    <w:nsid w:val="08472CB8"/>
    <w:multiLevelType w:val="hybridMultilevel"/>
    <w:tmpl w:val="98C40042"/>
    <w:lvl w:ilvl="0" w:tplc="55D6551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 w:tplc="B122DC2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EE3F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D46089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E822C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7706C7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EA242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9EA77F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724C8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0ED666B5"/>
    <w:multiLevelType w:val="hybridMultilevel"/>
    <w:tmpl w:val="04B2A168"/>
    <w:lvl w:ilvl="0" w:tplc="7C6A618C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AAB20C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02F8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147D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8209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A03A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0EEB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3A2CA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80F1A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3879D4"/>
    <w:multiLevelType w:val="hybridMultilevel"/>
    <w:tmpl w:val="29946004"/>
    <w:styleLink w:val="0"/>
    <w:lvl w:ilvl="0" w:tplc="0A244C98">
      <w:start w:val="1"/>
      <w:numFmt w:val="russianLower"/>
      <w:pStyle w:val="0"/>
      <w:lvlText w:val="%1)"/>
      <w:lvlJc w:val="left"/>
      <w:pPr>
        <w:tabs>
          <w:tab w:val="num" w:pos="1134"/>
        </w:tabs>
        <w:ind w:left="70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1" w:tplc="D0F6146C">
      <w:start w:val="1"/>
      <w:numFmt w:val="decimal"/>
      <w:lvlText w:val="%2)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2" w:tplc="DBD4ECD2">
      <w:start w:val="1"/>
      <w:numFmt w:val="none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3" w:tplc="C35AF432">
      <w:start w:val="1"/>
      <w:numFmt w:val="none"/>
      <w:lvlText w:val="-"/>
      <w:lvlJc w:val="left"/>
      <w:pPr>
        <w:tabs>
          <w:tab w:val="num" w:pos="2410"/>
        </w:tabs>
        <w:ind w:left="1985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4" w:tplc="E3303756">
      <w:start w:val="1"/>
      <w:numFmt w:val="none"/>
      <w:lvlText w:val="-"/>
      <w:lvlJc w:val="left"/>
      <w:pPr>
        <w:tabs>
          <w:tab w:val="num" w:pos="2835"/>
        </w:tabs>
        <w:ind w:left="241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z w:val="24"/>
        <w:u w:val="none"/>
        <w:vertAlign w:val="baseline"/>
      </w:rPr>
    </w:lvl>
    <w:lvl w:ilvl="5" w:tplc="41C69FE4">
      <w:start w:val="1"/>
      <w:numFmt w:val="none"/>
      <w:lvlText w:val="-"/>
      <w:lvlJc w:val="left"/>
      <w:pPr>
        <w:tabs>
          <w:tab w:val="num" w:pos="3260"/>
        </w:tabs>
        <w:ind w:left="2835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vertAlign w:val="baseline"/>
      </w:rPr>
    </w:lvl>
    <w:lvl w:ilvl="6" w:tplc="80D25D54">
      <w:start w:val="1"/>
      <w:numFmt w:val="none"/>
      <w:lvlText w:val="-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7" w:tplc="F3686720">
      <w:start w:val="1"/>
      <w:numFmt w:val="none"/>
      <w:lvlText w:val="-"/>
      <w:lvlJc w:val="left"/>
      <w:pPr>
        <w:ind w:left="2835" w:firstLine="0"/>
      </w:pPr>
      <w:rPr>
        <w:rFonts w:hint="default"/>
      </w:rPr>
    </w:lvl>
    <w:lvl w:ilvl="8" w:tplc="9E20C54A">
      <w:start w:val="1"/>
      <w:numFmt w:val="none"/>
      <w:lvlText w:val="-"/>
      <w:lvlJc w:val="left"/>
      <w:pPr>
        <w:ind w:left="2835" w:firstLine="0"/>
      </w:pPr>
      <w:rPr>
        <w:rFonts w:hint="default"/>
      </w:rPr>
    </w:lvl>
  </w:abstractNum>
  <w:abstractNum w:abstractNumId="5">
    <w:nsid w:val="0FB55898"/>
    <w:multiLevelType w:val="hybridMultilevel"/>
    <w:tmpl w:val="362A63F4"/>
    <w:lvl w:ilvl="0" w:tplc="F5C65ECE">
      <w:start w:val="1"/>
      <w:numFmt w:val="decimal"/>
      <w:pStyle w:val="ASFKTableNum"/>
      <w:lvlText w:val="%1."/>
      <w:lvlJc w:val="left"/>
      <w:pPr>
        <w:tabs>
          <w:tab w:val="num" w:pos="120"/>
        </w:tabs>
        <w:ind w:left="12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907A1AC2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F208A2CC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</w:lvl>
    <w:lvl w:ilvl="3" w:tplc="FE824990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90F211F0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9B348AA6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9828E462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0FA8E928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4F5E1F24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6">
    <w:nsid w:val="0FDE7C3F"/>
    <w:multiLevelType w:val="hybridMultilevel"/>
    <w:tmpl w:val="86B8AE68"/>
    <w:lvl w:ilvl="0" w:tplc="7ACE9146">
      <w:start w:val="1"/>
      <w:numFmt w:val="decimal"/>
      <w:pStyle w:val="otrtablenum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plc="A03235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070DF8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4439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3077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D567C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C680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88BB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941CB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E751DB"/>
    <w:multiLevelType w:val="hybridMultilevel"/>
    <w:tmpl w:val="2D8841A8"/>
    <w:lvl w:ilvl="0" w:tplc="1B58588A">
      <w:start w:val="1"/>
      <w:numFmt w:val="bullet"/>
      <w:pStyle w:val="01"/>
      <w:lvlText w:val=""/>
      <w:lvlJc w:val="left"/>
      <w:pPr>
        <w:ind w:left="1209" w:hanging="360"/>
      </w:pPr>
      <w:rPr>
        <w:rFonts w:ascii="Symbol" w:hAnsi="Symbol" w:hint="default"/>
        <w:b w:val="0"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1" w:tplc="0FE2B1F2">
      <w:start w:val="1"/>
      <w:numFmt w:val="none"/>
      <w:lvlText w:val="-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2" w:tplc="2E4C6270">
      <w:start w:val="1"/>
      <w:numFmt w:val="none"/>
      <w:pStyle w:val="03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3" w:tplc="C1B6EE18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C6786188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D443C76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C32AA54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110C4278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8A74247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129A4502"/>
    <w:multiLevelType w:val="hybridMultilevel"/>
    <w:tmpl w:val="20E6A2FA"/>
    <w:lvl w:ilvl="0" w:tplc="C3484370">
      <w:start w:val="1"/>
      <w:numFmt w:val="bullet"/>
      <w:pStyle w:val="ASFKListmark5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hint="default"/>
        <w:b w:val="0"/>
        <w:i w:val="0"/>
        <w:sz w:val="24"/>
      </w:rPr>
    </w:lvl>
    <w:lvl w:ilvl="1" w:tplc="7D409F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74D3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2213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00513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518DF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4624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F2A1A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6C42D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DF277E"/>
    <w:multiLevelType w:val="hybridMultilevel"/>
    <w:tmpl w:val="A2B223BA"/>
    <w:lvl w:ilvl="0" w:tplc="F0741812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EE002148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A640D24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75DAAD8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9462FE72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F91E797A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CBBED3D6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7114A804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496AFD9C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>
    <w:nsid w:val="176C4FB4"/>
    <w:multiLevelType w:val="multilevel"/>
    <w:tmpl w:val="E49AAABE"/>
    <w:lvl w:ilvl="0">
      <w:start w:val="1"/>
      <w:numFmt w:val="decimal"/>
      <w:pStyle w:val="OTRnum"/>
      <w:lvlText w:val="%1."/>
      <w:lvlJc w:val="left"/>
      <w:pPr>
        <w:tabs>
          <w:tab w:val="num" w:pos="1021"/>
        </w:tabs>
        <w:ind w:left="1021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55"/>
        </w:tabs>
        <w:ind w:left="215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601"/>
        </w:tabs>
        <w:ind w:left="306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745"/>
        </w:tabs>
        <w:ind w:left="174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89"/>
        </w:tabs>
        <w:ind w:left="188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33"/>
        </w:tabs>
        <w:ind w:left="203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21"/>
        </w:tabs>
        <w:ind w:left="2321" w:hanging="1584"/>
      </w:pPr>
      <w:rPr>
        <w:rFonts w:hint="default"/>
      </w:rPr>
    </w:lvl>
  </w:abstractNum>
  <w:abstractNum w:abstractNumId="11">
    <w:nsid w:val="181B0AE9"/>
    <w:multiLevelType w:val="hybridMultilevel"/>
    <w:tmpl w:val="6D3877EC"/>
    <w:lvl w:ilvl="0" w:tplc="0FD6E528">
      <w:start w:val="1"/>
      <w:numFmt w:val="russianLower"/>
      <w:pStyle w:val="OTRListlit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EC4229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FA4BF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7A82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B27CF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46A3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F883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B485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1A250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1565D3"/>
    <w:multiLevelType w:val="hybridMultilevel"/>
    <w:tmpl w:val="1708E848"/>
    <w:lvl w:ilvl="0" w:tplc="B66E19F4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29893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94A28D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0A48B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20827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72E2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87C53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C8ACD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C28662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1B275FC1"/>
    <w:multiLevelType w:val="hybridMultilevel"/>
    <w:tmpl w:val="7E54D408"/>
    <w:lvl w:ilvl="0" w:tplc="AD342962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1D0CB74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9028D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41A7E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AA47B8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92A25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39A51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E1AD07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D56F4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1B6408A1"/>
    <w:multiLevelType w:val="multilevel"/>
    <w:tmpl w:val="CF0ED2C4"/>
    <w:lvl w:ilvl="0">
      <w:start w:val="1"/>
      <w:numFmt w:val="decimal"/>
      <w:pStyle w:val="otrlistnum1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53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8"/>
        </w:tabs>
        <w:ind w:left="2608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5">
    <w:nsid w:val="1D493065"/>
    <w:multiLevelType w:val="hybridMultilevel"/>
    <w:tmpl w:val="AB52E604"/>
    <w:lvl w:ilvl="0" w:tplc="D5BC3C10">
      <w:start w:val="1"/>
      <w:numFmt w:val="bullet"/>
      <w:pStyle w:val="otrlistmark1"/>
      <w:lvlText w:val=""/>
      <w:lvlJc w:val="left"/>
      <w:pPr>
        <w:tabs>
          <w:tab w:val="num" w:pos="2969"/>
        </w:tabs>
        <w:ind w:left="2969" w:hanging="357"/>
      </w:pPr>
      <w:rPr>
        <w:rFonts w:ascii="Symbol" w:hAnsi="Symbol" w:hint="default"/>
        <w:b w:val="0"/>
        <w:i w:val="0"/>
        <w:color w:val="auto"/>
        <w:sz w:val="24"/>
      </w:rPr>
    </w:lvl>
    <w:lvl w:ilvl="1" w:tplc="C11CED84">
      <w:start w:val="1"/>
      <w:numFmt w:val="bullet"/>
      <w:lvlText w:val=""/>
      <w:lvlJc w:val="left"/>
      <w:pPr>
        <w:tabs>
          <w:tab w:val="num" w:pos="3326"/>
        </w:tabs>
        <w:ind w:left="3326" w:hanging="317"/>
      </w:pPr>
      <w:rPr>
        <w:rFonts w:ascii="Symbol" w:hAnsi="Symbol" w:hint="default"/>
        <w:b w:val="0"/>
        <w:i w:val="0"/>
        <w:color w:val="auto"/>
        <w:sz w:val="22"/>
      </w:rPr>
    </w:lvl>
    <w:lvl w:ilvl="2" w:tplc="A362863A">
      <w:start w:val="1"/>
      <w:numFmt w:val="bullet"/>
      <w:lvlText w:val=""/>
      <w:lvlJc w:val="left"/>
      <w:pPr>
        <w:tabs>
          <w:tab w:val="num" w:pos="3684"/>
        </w:tabs>
        <w:ind w:left="3684" w:hanging="278"/>
      </w:pPr>
      <w:rPr>
        <w:rFonts w:ascii="Symbol" w:hAnsi="Symbol" w:hint="default"/>
        <w:b w:val="0"/>
        <w:i w:val="0"/>
        <w:color w:val="auto"/>
        <w:sz w:val="20"/>
      </w:rPr>
    </w:lvl>
    <w:lvl w:ilvl="3" w:tplc="DB1685CC">
      <w:start w:val="1"/>
      <w:numFmt w:val="bullet"/>
      <w:lvlRestart w:val="0"/>
      <w:lvlText w:val="―"/>
      <w:lvlJc w:val="left"/>
      <w:pPr>
        <w:tabs>
          <w:tab w:val="num" w:pos="3746"/>
        </w:tabs>
        <w:ind w:left="3746" w:hanging="283"/>
      </w:pPr>
      <w:rPr>
        <w:rFonts w:ascii="Verdana" w:hAnsi="Verdana" w:hint="default"/>
        <w:color w:val="auto"/>
      </w:rPr>
    </w:lvl>
    <w:lvl w:ilvl="4" w:tplc="73C4A1F6">
      <w:start w:val="1"/>
      <w:numFmt w:val="bullet"/>
      <w:lvlRestart w:val="0"/>
      <w:lvlText w:val="―"/>
      <w:lvlJc w:val="left"/>
      <w:pPr>
        <w:tabs>
          <w:tab w:val="num" w:pos="4030"/>
        </w:tabs>
        <w:ind w:left="4030" w:hanging="284"/>
      </w:pPr>
      <w:rPr>
        <w:rFonts w:ascii="Verdana" w:hAnsi="Verdana" w:hint="default"/>
        <w:color w:val="auto"/>
      </w:rPr>
    </w:lvl>
    <w:lvl w:ilvl="5" w:tplc="CC9E7EE2">
      <w:start w:val="1"/>
      <w:numFmt w:val="bullet"/>
      <w:lvlRestart w:val="0"/>
      <w:lvlText w:val="―"/>
      <w:lvlJc w:val="left"/>
      <w:pPr>
        <w:tabs>
          <w:tab w:val="num" w:pos="4313"/>
        </w:tabs>
        <w:ind w:left="4313" w:hanging="283"/>
      </w:pPr>
      <w:rPr>
        <w:rFonts w:ascii="Verdana" w:hAnsi="Verdana" w:hint="default"/>
        <w:color w:val="auto"/>
      </w:rPr>
    </w:lvl>
    <w:lvl w:ilvl="6" w:tplc="184A50BE">
      <w:start w:val="1"/>
      <w:numFmt w:val="bullet"/>
      <w:lvlRestart w:val="0"/>
      <w:lvlText w:val="―"/>
      <w:lvlJc w:val="left"/>
      <w:pPr>
        <w:tabs>
          <w:tab w:val="num" w:pos="4597"/>
        </w:tabs>
        <w:ind w:left="4597" w:hanging="284"/>
      </w:pPr>
      <w:rPr>
        <w:rFonts w:ascii="Verdana" w:hAnsi="Verdana" w:hint="default"/>
        <w:color w:val="auto"/>
      </w:rPr>
    </w:lvl>
    <w:lvl w:ilvl="7" w:tplc="F2D0B31C">
      <w:start w:val="1"/>
      <w:numFmt w:val="bullet"/>
      <w:lvlRestart w:val="0"/>
      <w:lvlText w:val="―"/>
      <w:lvlJc w:val="left"/>
      <w:pPr>
        <w:tabs>
          <w:tab w:val="num" w:pos="4880"/>
        </w:tabs>
        <w:ind w:left="4880" w:hanging="283"/>
      </w:pPr>
      <w:rPr>
        <w:rFonts w:ascii="Verdana" w:hAnsi="Verdana" w:hint="default"/>
        <w:color w:val="auto"/>
      </w:rPr>
    </w:lvl>
    <w:lvl w:ilvl="8" w:tplc="C3B6C14C">
      <w:start w:val="1"/>
      <w:numFmt w:val="bullet"/>
      <w:lvlRestart w:val="0"/>
      <w:lvlText w:val=""/>
      <w:lvlJc w:val="left"/>
      <w:pPr>
        <w:tabs>
          <w:tab w:val="num" w:pos="5164"/>
        </w:tabs>
        <w:ind w:left="5164" w:hanging="284"/>
      </w:pPr>
      <w:rPr>
        <w:rFonts w:ascii="Symbol" w:hAnsi="Symbol" w:hint="default"/>
      </w:rPr>
    </w:lvl>
  </w:abstractNum>
  <w:abstractNum w:abstractNumId="16">
    <w:nsid w:val="200B09F7"/>
    <w:multiLevelType w:val="multilevel"/>
    <w:tmpl w:val="5E88072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7">
    <w:nsid w:val="21EC0D39"/>
    <w:multiLevelType w:val="hybridMultilevel"/>
    <w:tmpl w:val="00A63D34"/>
    <w:lvl w:ilvl="0" w:tplc="6478DC5A">
      <w:start w:val="1"/>
      <w:numFmt w:val="decimal"/>
      <w:pStyle w:val="otrlistnum3"/>
      <w:isLgl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 w:tplc="E36E856A">
      <w:start w:val="1"/>
      <w:numFmt w:val="russianLower"/>
      <w:lvlText w:val="%2)"/>
      <w:lvlJc w:val="left"/>
      <w:pPr>
        <w:tabs>
          <w:tab w:val="num" w:pos="1848"/>
        </w:tabs>
        <w:ind w:left="1848" w:hanging="317"/>
      </w:pPr>
      <w:rPr>
        <w:rFonts w:ascii="Arial" w:hAnsi="Arial" w:hint="default"/>
        <w:b w:val="0"/>
        <w:i w:val="0"/>
        <w:color w:val="auto"/>
        <w:sz w:val="20"/>
      </w:rPr>
    </w:lvl>
    <w:lvl w:ilvl="2" w:tplc="9CC23F2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 w:tplc="723A7FC4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 w:tplc="0BBC767E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 w:tplc="2E361972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 w:tplc="7188F9D0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 w:tplc="47E6A2AC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 w:tplc="172A29A2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18">
    <w:nsid w:val="22E61965"/>
    <w:multiLevelType w:val="hybridMultilevel"/>
    <w:tmpl w:val="EB6E7308"/>
    <w:styleLink w:val="010"/>
    <w:lvl w:ilvl="0" w:tplc="658C15EE">
      <w:start w:val="1"/>
      <w:numFmt w:val="russianLower"/>
      <w:pStyle w:val="010"/>
      <w:lvlText w:val="%1)"/>
      <w:lvlJc w:val="left"/>
      <w:pPr>
        <w:ind w:left="454" w:hanging="34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0"/>
        <w:u w:val="none"/>
        <w:vertAlign w:val="baseline"/>
      </w:rPr>
    </w:lvl>
    <w:lvl w:ilvl="1" w:tplc="CA4664A6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2" w:tplc="905A3AC6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3" w:tplc="161EFCFE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4" w:tplc="4022D0F8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z w:val="24"/>
        <w:u w:val="none"/>
        <w:vertAlign w:val="baseline"/>
      </w:rPr>
    </w:lvl>
    <w:lvl w:ilvl="5" w:tplc="586C7B90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vertAlign w:val="baseline"/>
      </w:rPr>
    </w:lvl>
    <w:lvl w:ilvl="6" w:tplc="DD78ECB2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 w:tplc="2CCA9996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 w:tplc="A3BAAE88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19">
    <w:nsid w:val="23650DCE"/>
    <w:multiLevelType w:val="hybridMultilevel"/>
    <w:tmpl w:val="B5868ECC"/>
    <w:lvl w:ilvl="0" w:tplc="94529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B04B8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16D4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EA98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1052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FECF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A95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5658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CAB9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58F2573"/>
    <w:multiLevelType w:val="hybridMultilevel"/>
    <w:tmpl w:val="0419001D"/>
    <w:styleLink w:val="1ai"/>
    <w:lvl w:ilvl="0" w:tplc="AAB09BD6">
      <w:start w:val="1"/>
      <w:numFmt w:val="decimal"/>
      <w:pStyle w:val="1ai"/>
      <w:lvlText w:val="%1)"/>
      <w:lvlJc w:val="left"/>
      <w:pPr>
        <w:tabs>
          <w:tab w:val="num" w:pos="360"/>
        </w:tabs>
        <w:ind w:left="360" w:hanging="360"/>
      </w:pPr>
    </w:lvl>
    <w:lvl w:ilvl="1" w:tplc="01C683B0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962C8B7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2B6E9316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382AFBB2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91A2627C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CCC422D4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6CC2C916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DA50D74C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26734DC1"/>
    <w:multiLevelType w:val="hybridMultilevel"/>
    <w:tmpl w:val="5E52FBD8"/>
    <w:lvl w:ilvl="0" w:tplc="21E6E188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49AC6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FCC0A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F8433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31A1C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08E40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8FADE3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14427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9F090F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>
    <w:nsid w:val="26B52AF4"/>
    <w:multiLevelType w:val="multilevel"/>
    <w:tmpl w:val="28EADB80"/>
    <w:styleLink w:val="111111"/>
    <w:lvl w:ilvl="0">
      <w:start w:val="1"/>
      <w:numFmt w:val="decimal"/>
      <w:pStyle w:val="11111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>
    <w:nsid w:val="26CD33E4"/>
    <w:multiLevelType w:val="hybridMultilevel"/>
    <w:tmpl w:val="CBB699E4"/>
    <w:lvl w:ilvl="0" w:tplc="40461660">
      <w:start w:val="1"/>
      <w:numFmt w:val="decimal"/>
      <w:pStyle w:val="021"/>
      <w:lvlText w:val="%1)"/>
      <w:lvlJc w:val="left"/>
      <w:pPr>
        <w:ind w:left="58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0"/>
        <w:u w:val="none"/>
        <w:vertAlign w:val="baseline"/>
      </w:rPr>
    </w:lvl>
    <w:lvl w:ilvl="1" w:tplc="BDE823B8">
      <w:start w:val="1"/>
      <w:numFmt w:val="lowerLetter"/>
      <w:lvlText w:val="%2."/>
      <w:lvlJc w:val="left"/>
      <w:pPr>
        <w:ind w:left="1307" w:hanging="360"/>
      </w:pPr>
    </w:lvl>
    <w:lvl w:ilvl="2" w:tplc="D3A62B18">
      <w:start w:val="1"/>
      <w:numFmt w:val="lowerRoman"/>
      <w:lvlText w:val="%3."/>
      <w:lvlJc w:val="right"/>
      <w:pPr>
        <w:ind w:left="2027" w:hanging="180"/>
      </w:pPr>
    </w:lvl>
    <w:lvl w:ilvl="3" w:tplc="9A6EF18A">
      <w:start w:val="1"/>
      <w:numFmt w:val="decimal"/>
      <w:lvlText w:val="%4."/>
      <w:lvlJc w:val="left"/>
      <w:pPr>
        <w:ind w:left="2747" w:hanging="360"/>
      </w:pPr>
    </w:lvl>
    <w:lvl w:ilvl="4" w:tplc="05CE1BA6">
      <w:start w:val="1"/>
      <w:numFmt w:val="lowerLetter"/>
      <w:lvlText w:val="%5."/>
      <w:lvlJc w:val="left"/>
      <w:pPr>
        <w:ind w:left="3467" w:hanging="360"/>
      </w:pPr>
    </w:lvl>
    <w:lvl w:ilvl="5" w:tplc="043E1740">
      <w:start w:val="1"/>
      <w:numFmt w:val="lowerRoman"/>
      <w:lvlText w:val="%6."/>
      <w:lvlJc w:val="right"/>
      <w:pPr>
        <w:ind w:left="4187" w:hanging="180"/>
      </w:pPr>
    </w:lvl>
    <w:lvl w:ilvl="6" w:tplc="655CEA60">
      <w:start w:val="1"/>
      <w:numFmt w:val="decimal"/>
      <w:lvlText w:val="%7."/>
      <w:lvlJc w:val="left"/>
      <w:pPr>
        <w:ind w:left="4907" w:hanging="360"/>
      </w:pPr>
    </w:lvl>
    <w:lvl w:ilvl="7" w:tplc="02D62234">
      <w:start w:val="1"/>
      <w:numFmt w:val="lowerLetter"/>
      <w:lvlText w:val="%8."/>
      <w:lvlJc w:val="left"/>
      <w:pPr>
        <w:ind w:left="5627" w:hanging="360"/>
      </w:pPr>
    </w:lvl>
    <w:lvl w:ilvl="8" w:tplc="866A2B5E">
      <w:start w:val="1"/>
      <w:numFmt w:val="lowerRoman"/>
      <w:lvlText w:val="%9."/>
      <w:lvlJc w:val="right"/>
      <w:pPr>
        <w:ind w:left="6347" w:hanging="180"/>
      </w:pPr>
    </w:lvl>
  </w:abstractNum>
  <w:abstractNum w:abstractNumId="24">
    <w:nsid w:val="271B6620"/>
    <w:multiLevelType w:val="hybridMultilevel"/>
    <w:tmpl w:val="51FA3A2E"/>
    <w:lvl w:ilvl="0" w:tplc="81CC13CA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 w:tplc="7588445C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F88A8FCC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FC781784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9A8462F2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5A18DAE6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388803A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65F848C6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45FC274A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275B7B96"/>
    <w:multiLevelType w:val="multilevel"/>
    <w:tmpl w:val="7F508948"/>
    <w:lvl w:ilvl="0">
      <w:start w:val="1"/>
      <w:numFmt w:val="russianUpper"/>
      <w:pStyle w:val="011"/>
      <w:lvlText w:val="Приложение %1"/>
      <w:lvlJc w:val="left"/>
      <w:pPr>
        <w:ind w:left="0" w:firstLine="39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32"/>
        <w:u w:val="none"/>
        <w:vertAlign w:val="baseline"/>
      </w:rPr>
    </w:lvl>
    <w:lvl w:ilvl="1">
      <w:start w:val="1"/>
      <w:numFmt w:val="decimal"/>
      <w:pStyle w:val="02"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pStyle w:val="030"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3">
      <w:start w:val="1"/>
      <w:numFmt w:val="decimal"/>
      <w:pStyle w:val="04"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4">
      <w:start w:val="1"/>
      <w:numFmt w:val="decimal"/>
      <w:pStyle w:val="05"/>
      <w:lvlText w:val="%1.%2.%3.%4.%5"/>
      <w:lvlJc w:val="left"/>
      <w:pPr>
        <w:ind w:left="709" w:firstLine="0"/>
      </w:pPr>
      <w:rPr>
        <w:rFonts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pStyle w:val="06"/>
      <w:lvlText w:val="%1.%2.%3.%4.%5.%6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6">
    <w:nsid w:val="27AC2638"/>
    <w:multiLevelType w:val="hybridMultilevel"/>
    <w:tmpl w:val="B1DA886C"/>
    <w:lvl w:ilvl="0" w:tplc="F93AE5C0">
      <w:start w:val="1"/>
      <w:numFmt w:val="bullet"/>
      <w:pStyle w:val="OTRTableListMark"/>
      <w:lvlText w:val="–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color w:val="auto"/>
        <w:sz w:val="20"/>
      </w:rPr>
    </w:lvl>
    <w:lvl w:ilvl="1" w:tplc="B332F9AA">
      <w:start w:val="1"/>
      <w:numFmt w:val="bullet"/>
      <w:lvlText w:val="―"/>
      <w:lvlJc w:val="left"/>
      <w:pPr>
        <w:tabs>
          <w:tab w:val="num" w:pos="1416"/>
        </w:tabs>
        <w:ind w:left="1416" w:hanging="283"/>
      </w:pPr>
      <w:rPr>
        <w:rFonts w:ascii="Verdana" w:hAnsi="Verdana" w:hint="default"/>
        <w:color w:val="auto"/>
        <w:sz w:val="16"/>
      </w:rPr>
    </w:lvl>
    <w:lvl w:ilvl="2" w:tplc="977633D2">
      <w:start w:val="1"/>
      <w:numFmt w:val="bullet"/>
      <w:lvlText w:val="–"/>
      <w:lvlJc w:val="left"/>
      <w:pPr>
        <w:tabs>
          <w:tab w:val="num" w:pos="1700"/>
        </w:tabs>
        <w:ind w:left="1700" w:hanging="284"/>
      </w:pPr>
      <w:rPr>
        <w:rFonts w:ascii="Verdana" w:hAnsi="Verdana" w:hint="default"/>
        <w:b/>
        <w:i w:val="0"/>
        <w:sz w:val="24"/>
      </w:rPr>
    </w:lvl>
    <w:lvl w:ilvl="3" w:tplc="82A430FA">
      <w:start w:val="1"/>
      <w:numFmt w:val="bullet"/>
      <w:lvlText w:val=""/>
      <w:lvlJc w:val="left"/>
      <w:pPr>
        <w:tabs>
          <w:tab w:val="num" w:pos="1444"/>
        </w:tabs>
        <w:ind w:left="1444" w:hanging="360"/>
      </w:pPr>
      <w:rPr>
        <w:rFonts w:ascii="Symbol" w:hAnsi="Symbol" w:hint="default"/>
      </w:rPr>
    </w:lvl>
    <w:lvl w:ilvl="4" w:tplc="6F8E0518">
      <w:start w:val="1"/>
      <w:numFmt w:val="bullet"/>
      <w:lvlText w:val=""/>
      <w:lvlJc w:val="left"/>
      <w:pPr>
        <w:tabs>
          <w:tab w:val="num" w:pos="1804"/>
        </w:tabs>
        <w:ind w:left="1804" w:hanging="360"/>
      </w:pPr>
      <w:rPr>
        <w:rFonts w:ascii="Symbol" w:hAnsi="Symbol" w:hint="default"/>
      </w:rPr>
    </w:lvl>
    <w:lvl w:ilvl="5" w:tplc="C2D602F0">
      <w:start w:val="1"/>
      <w:numFmt w:val="bullet"/>
      <w:lvlText w:val="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6" w:tplc="2974C7C0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7" w:tplc="B89234BE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8" w:tplc="BB28A5AA">
      <w:start w:val="1"/>
      <w:numFmt w:val="bullet"/>
      <w:lvlText w:val="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</w:abstractNum>
  <w:abstractNum w:abstractNumId="27">
    <w:nsid w:val="27EA6C9C"/>
    <w:multiLevelType w:val="multilevel"/>
    <w:tmpl w:val="244E23A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28480ABE"/>
    <w:multiLevelType w:val="hybridMultilevel"/>
    <w:tmpl w:val="A76A128C"/>
    <w:lvl w:ilvl="0" w:tplc="0C682D90">
      <w:start w:val="1"/>
      <w:numFmt w:val="bullet"/>
      <w:pStyle w:val="ASFK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3EF235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7AC7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BABF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90613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26D7A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90585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A62C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1EC5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D250E82"/>
    <w:multiLevelType w:val="hybridMultilevel"/>
    <w:tmpl w:val="9EDCD1CC"/>
    <w:styleLink w:val="10"/>
    <w:lvl w:ilvl="0" w:tplc="0ADAA8FC">
      <w:start w:val="1"/>
      <w:numFmt w:val="decimal"/>
      <w:pStyle w:val="10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 w:tplc="63CACE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10412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24AD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9A73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A66BA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781C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EA55E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3AAE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14858C7"/>
    <w:multiLevelType w:val="multilevel"/>
    <w:tmpl w:val="6EA2DB54"/>
    <w:lvl w:ilvl="0">
      <w:start w:val="1"/>
      <w:numFmt w:val="decimal"/>
      <w:pStyle w:val="OTRTableListNum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1">
    <w:nsid w:val="32616F20"/>
    <w:multiLevelType w:val="hybridMultilevel"/>
    <w:tmpl w:val="BF0CCA98"/>
    <w:lvl w:ilvl="0" w:tplc="CC36AF0E">
      <w:start w:val="1"/>
      <w:numFmt w:val="none"/>
      <w:pStyle w:val="ASFKNameTable"/>
      <w:lvlText w:val="Таблица "/>
      <w:lvlJc w:val="left"/>
      <w:pPr>
        <w:tabs>
          <w:tab w:val="num" w:pos="284"/>
        </w:tabs>
        <w:ind w:left="-283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55AAF5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70A08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6AA6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304B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5415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005F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32FA5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581D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3160F52"/>
    <w:multiLevelType w:val="hybridMultilevel"/>
    <w:tmpl w:val="ECC2767A"/>
    <w:lvl w:ilvl="0" w:tplc="9D30A022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plc="D17C2A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D84BB1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91AA33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E96377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E2CFE0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4EAB95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FE27A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B44459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">
    <w:nsid w:val="333F3A12"/>
    <w:multiLevelType w:val="hybridMultilevel"/>
    <w:tmpl w:val="F626D438"/>
    <w:lvl w:ilvl="0" w:tplc="0C685A6C">
      <w:start w:val="1"/>
      <w:numFmt w:val="decimal"/>
      <w:pStyle w:val="otrlistnum2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 w:tplc="57EA344C">
      <w:start w:val="1"/>
      <w:numFmt w:val="bullet"/>
      <w:lvlText w:val=""/>
      <w:lvlJc w:val="left"/>
      <w:pPr>
        <w:tabs>
          <w:tab w:val="num" w:pos="1848"/>
        </w:tabs>
        <w:ind w:left="1848" w:hanging="317"/>
      </w:pPr>
      <w:rPr>
        <w:rFonts w:ascii="Symbol" w:hAnsi="Symbol" w:hint="default"/>
        <w:b w:val="0"/>
        <w:i w:val="0"/>
        <w:color w:val="auto"/>
        <w:sz w:val="22"/>
      </w:rPr>
    </w:lvl>
    <w:lvl w:ilvl="2" w:tplc="D8BE84A8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 w:tplc="C73CE678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 w:tplc="0A94552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 w:tplc="C2585B94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 w:tplc="9CB69480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 w:tplc="91C81196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 w:tplc="13726F66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34">
    <w:nsid w:val="342C3D43"/>
    <w:multiLevelType w:val="hybridMultilevel"/>
    <w:tmpl w:val="D18447F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>
    <w:nsid w:val="37254FF9"/>
    <w:multiLevelType w:val="hybridMultilevel"/>
    <w:tmpl w:val="0419001D"/>
    <w:styleLink w:val="11"/>
    <w:lvl w:ilvl="0" w:tplc="A7120F10">
      <w:start w:val="1"/>
      <w:numFmt w:val="decimal"/>
      <w:pStyle w:val="11"/>
      <w:lvlText w:val="%1)"/>
      <w:lvlJc w:val="left"/>
      <w:pPr>
        <w:tabs>
          <w:tab w:val="num" w:pos="360"/>
        </w:tabs>
        <w:ind w:left="360" w:hanging="360"/>
      </w:pPr>
    </w:lvl>
    <w:lvl w:ilvl="1" w:tplc="14AA3D7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5AA604B4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DC0EA368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4ACA751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17E2ABAC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85601C2C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22D47F6A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8FAA073A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389D2B36"/>
    <w:multiLevelType w:val="hybridMultilevel"/>
    <w:tmpl w:val="02246770"/>
    <w:styleLink w:val="21"/>
    <w:lvl w:ilvl="0" w:tplc="C9987024">
      <w:start w:val="1"/>
      <w:numFmt w:val="decimal"/>
      <w:pStyle w:val="21"/>
      <w:lvlText w:val="%1."/>
      <w:lvlJc w:val="left"/>
      <w:pPr>
        <w:ind w:left="360" w:hanging="360"/>
      </w:pPr>
    </w:lvl>
    <w:lvl w:ilvl="1" w:tplc="9C3E85A6">
      <w:start w:val="1"/>
      <w:numFmt w:val="lowerLetter"/>
      <w:lvlText w:val="%2."/>
      <w:lvlJc w:val="left"/>
      <w:pPr>
        <w:ind w:left="1080" w:hanging="360"/>
      </w:pPr>
    </w:lvl>
    <w:lvl w:ilvl="2" w:tplc="A560C3AC">
      <w:start w:val="1"/>
      <w:numFmt w:val="lowerRoman"/>
      <w:lvlText w:val="%3."/>
      <w:lvlJc w:val="right"/>
      <w:pPr>
        <w:ind w:left="1800" w:hanging="180"/>
      </w:pPr>
    </w:lvl>
    <w:lvl w:ilvl="3" w:tplc="4DF4DD40">
      <w:start w:val="1"/>
      <w:numFmt w:val="decimal"/>
      <w:lvlText w:val="%4."/>
      <w:lvlJc w:val="left"/>
      <w:pPr>
        <w:ind w:left="2520" w:hanging="360"/>
      </w:pPr>
    </w:lvl>
    <w:lvl w:ilvl="4" w:tplc="7ACC6860">
      <w:start w:val="1"/>
      <w:numFmt w:val="lowerLetter"/>
      <w:lvlText w:val="%5."/>
      <w:lvlJc w:val="left"/>
      <w:pPr>
        <w:ind w:left="3240" w:hanging="360"/>
      </w:pPr>
    </w:lvl>
    <w:lvl w:ilvl="5" w:tplc="B5F2B728">
      <w:start w:val="1"/>
      <w:numFmt w:val="lowerRoman"/>
      <w:lvlText w:val="%6."/>
      <w:lvlJc w:val="right"/>
      <w:pPr>
        <w:ind w:left="3960" w:hanging="180"/>
      </w:pPr>
    </w:lvl>
    <w:lvl w:ilvl="6" w:tplc="FDE49976">
      <w:start w:val="1"/>
      <w:numFmt w:val="decimal"/>
      <w:lvlText w:val="%7."/>
      <w:lvlJc w:val="left"/>
      <w:pPr>
        <w:ind w:left="4680" w:hanging="360"/>
      </w:pPr>
    </w:lvl>
    <w:lvl w:ilvl="7" w:tplc="E5A47240">
      <w:start w:val="1"/>
      <w:numFmt w:val="lowerLetter"/>
      <w:lvlText w:val="%8."/>
      <w:lvlJc w:val="left"/>
      <w:pPr>
        <w:ind w:left="5400" w:hanging="360"/>
      </w:pPr>
    </w:lvl>
    <w:lvl w:ilvl="8" w:tplc="715092BA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39A65303"/>
    <w:multiLevelType w:val="hybridMultilevel"/>
    <w:tmpl w:val="C7744BAE"/>
    <w:styleLink w:val="22"/>
    <w:lvl w:ilvl="0" w:tplc="D8584442">
      <w:start w:val="5"/>
      <w:numFmt w:val="decimal"/>
      <w:pStyle w:val="22"/>
      <w:lvlText w:val="Стр. %1"/>
      <w:lvlJc w:val="left"/>
      <w:pPr>
        <w:ind w:left="360" w:hanging="360"/>
      </w:pPr>
      <w:rPr>
        <w:rFonts w:hint="default"/>
      </w:rPr>
    </w:lvl>
    <w:lvl w:ilvl="1" w:tplc="185834F8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5A26019A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CC1E4574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011CF4D0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9758ACC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4248530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9B6CE4A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148C7CB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nsid w:val="3FF26E3D"/>
    <w:multiLevelType w:val="hybridMultilevel"/>
    <w:tmpl w:val="BE2ACE2C"/>
    <w:lvl w:ilvl="0" w:tplc="E37A434E">
      <w:start w:val="1"/>
      <w:numFmt w:val="bullet"/>
      <w:pStyle w:val="EBListmark4"/>
      <w:lvlText w:val="–"/>
      <w:lvlJc w:val="left"/>
      <w:pPr>
        <w:ind w:left="2061" w:hanging="360"/>
      </w:pPr>
      <w:rPr>
        <w:rFonts w:ascii="Verdana" w:hAnsi="Verdana" w:hint="default"/>
        <w:b w:val="0"/>
        <w:i w:val="0"/>
        <w:caps w:val="0"/>
        <w:smallCaps w:val="0"/>
        <w:strike w:val="0"/>
        <w:vanish w:val="0"/>
        <w:color w:val="auto"/>
        <w:spacing w:val="0"/>
        <w:position w:val="0"/>
        <w:sz w:val="22"/>
        <w:u w:val="none"/>
        <w:vertAlign w:val="baseline"/>
      </w:rPr>
    </w:lvl>
    <w:lvl w:ilvl="1" w:tplc="8AE63CD8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8042C18A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67E2D970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588A2962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F2380C3E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75E8E5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B70BB10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EA123190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>
    <w:nsid w:val="40A24DD3"/>
    <w:multiLevelType w:val="hybridMultilevel"/>
    <w:tmpl w:val="A81A850E"/>
    <w:lvl w:ilvl="0" w:tplc="1122C260">
      <w:start w:val="1"/>
      <w:numFmt w:val="bullet"/>
      <w:pStyle w:val="GOSTTableListMark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5A2CDA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2C1A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9C845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247D8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DCC3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E415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F6C3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FA23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1663194"/>
    <w:multiLevelType w:val="hybridMultilevel"/>
    <w:tmpl w:val="62A0F09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1">
    <w:nsid w:val="47F124FC"/>
    <w:multiLevelType w:val="hybridMultilevel"/>
    <w:tmpl w:val="2E84D910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2">
    <w:nsid w:val="47FE1588"/>
    <w:multiLevelType w:val="hybridMultilevel"/>
    <w:tmpl w:val="56962930"/>
    <w:lvl w:ilvl="0" w:tplc="5B7298DA">
      <w:start w:val="1"/>
      <w:numFmt w:val="bullet"/>
      <w:pStyle w:val="otrtablemark"/>
      <w:lvlText w:val=""/>
      <w:lvlJc w:val="left"/>
      <w:pPr>
        <w:tabs>
          <w:tab w:val="num" w:pos="340"/>
        </w:tabs>
        <w:ind w:left="340" w:hanging="283"/>
      </w:pPr>
      <w:rPr>
        <w:rFonts w:ascii="Wingdings" w:hAnsi="Wingdings" w:hint="default"/>
        <w:color w:val="auto"/>
      </w:rPr>
    </w:lvl>
    <w:lvl w:ilvl="1" w:tplc="707A89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049A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58C6D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2E710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86C36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C6BD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06BE8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E6AE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97D0FFA"/>
    <w:multiLevelType w:val="hybridMultilevel"/>
    <w:tmpl w:val="2AECEF90"/>
    <w:lvl w:ilvl="0" w:tplc="F25429B2">
      <w:start w:val="1"/>
      <w:numFmt w:val="bullet"/>
      <w:pStyle w:val="a2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 w:tplc="DF485D40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 w:tplc="D6FAE168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 w:tplc="FD0AF9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CFC9BC8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 w:tplc="C8F63AE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7CC558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 w:tplc="1936A6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 w:tplc="F738A246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4">
    <w:nsid w:val="4AC34E2C"/>
    <w:multiLevelType w:val="hybridMultilevel"/>
    <w:tmpl w:val="0419001D"/>
    <w:styleLink w:val="31"/>
    <w:lvl w:ilvl="0" w:tplc="534C15C2">
      <w:start w:val="5"/>
      <w:numFmt w:val="decimal"/>
      <w:pStyle w:val="31"/>
      <w:lvlText w:val="%1)"/>
      <w:lvlJc w:val="left"/>
      <w:pPr>
        <w:ind w:left="360" w:hanging="360"/>
      </w:pPr>
    </w:lvl>
    <w:lvl w:ilvl="1" w:tplc="22545892">
      <w:start w:val="1"/>
      <w:numFmt w:val="lowerLetter"/>
      <w:lvlText w:val="%2)"/>
      <w:lvlJc w:val="left"/>
      <w:pPr>
        <w:ind w:left="720" w:hanging="360"/>
      </w:pPr>
    </w:lvl>
    <w:lvl w:ilvl="2" w:tplc="5AA28736">
      <w:start w:val="1"/>
      <w:numFmt w:val="lowerRoman"/>
      <w:lvlText w:val="%3)"/>
      <w:lvlJc w:val="left"/>
      <w:pPr>
        <w:ind w:left="1080" w:hanging="360"/>
      </w:pPr>
    </w:lvl>
    <w:lvl w:ilvl="3" w:tplc="B584086A">
      <w:start w:val="1"/>
      <w:numFmt w:val="decimal"/>
      <w:lvlText w:val="(%4)"/>
      <w:lvlJc w:val="left"/>
      <w:pPr>
        <w:ind w:left="1440" w:hanging="360"/>
      </w:pPr>
    </w:lvl>
    <w:lvl w:ilvl="4" w:tplc="111E26B2">
      <w:start w:val="1"/>
      <w:numFmt w:val="lowerLetter"/>
      <w:lvlText w:val="(%5)"/>
      <w:lvlJc w:val="left"/>
      <w:pPr>
        <w:ind w:left="1800" w:hanging="360"/>
      </w:pPr>
    </w:lvl>
    <w:lvl w:ilvl="5" w:tplc="D08C44FE">
      <w:start w:val="1"/>
      <w:numFmt w:val="lowerRoman"/>
      <w:lvlText w:val="(%6)"/>
      <w:lvlJc w:val="left"/>
      <w:pPr>
        <w:ind w:left="2160" w:hanging="360"/>
      </w:pPr>
    </w:lvl>
    <w:lvl w:ilvl="6" w:tplc="1A801574">
      <w:start w:val="1"/>
      <w:numFmt w:val="decimal"/>
      <w:lvlText w:val="%7."/>
      <w:lvlJc w:val="left"/>
      <w:pPr>
        <w:ind w:left="2520" w:hanging="360"/>
      </w:pPr>
    </w:lvl>
    <w:lvl w:ilvl="7" w:tplc="752C7F98">
      <w:start w:val="1"/>
      <w:numFmt w:val="lowerLetter"/>
      <w:lvlText w:val="%8."/>
      <w:lvlJc w:val="left"/>
      <w:pPr>
        <w:ind w:left="2880" w:hanging="360"/>
      </w:pPr>
    </w:lvl>
    <w:lvl w:ilvl="8" w:tplc="6FD6DD84">
      <w:start w:val="1"/>
      <w:numFmt w:val="lowerRoman"/>
      <w:lvlText w:val="%9."/>
      <w:lvlJc w:val="left"/>
      <w:pPr>
        <w:ind w:left="3240" w:hanging="360"/>
      </w:pPr>
    </w:lvl>
  </w:abstractNum>
  <w:abstractNum w:abstractNumId="45">
    <w:nsid w:val="4ED22078"/>
    <w:multiLevelType w:val="hybridMultilevel"/>
    <w:tmpl w:val="89F02B8E"/>
    <w:lvl w:ilvl="0" w:tplc="411C3EA4">
      <w:start w:val="1"/>
      <w:numFmt w:val="decimal"/>
      <w:pStyle w:val="51"/>
      <w:lvlText w:val="%1."/>
      <w:lvlJc w:val="left"/>
      <w:pPr>
        <w:tabs>
          <w:tab w:val="num" w:pos="1492"/>
        </w:tabs>
        <w:ind w:left="1492" w:hanging="360"/>
      </w:pPr>
    </w:lvl>
    <w:lvl w:ilvl="1" w:tplc="916ECA7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B253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B12DE0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5A0F46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832EA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CC4F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33C91B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3256A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6">
    <w:nsid w:val="4FDC01A2"/>
    <w:multiLevelType w:val="hybridMultilevel"/>
    <w:tmpl w:val="9D1EF064"/>
    <w:lvl w:ilvl="0" w:tplc="E4123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904D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C8E8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AE11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88F1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9A3A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7E85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EE9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60A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0EB1E05"/>
    <w:multiLevelType w:val="hybridMultilevel"/>
    <w:tmpl w:val="B25E738A"/>
    <w:lvl w:ilvl="0" w:tplc="091A6766">
      <w:start w:val="1"/>
      <w:numFmt w:val="bullet"/>
      <w:pStyle w:val="a3"/>
      <w:lvlText w:val="­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1" w:tplc="40742C86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768A2BC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8C23C3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3F059AC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87CC43E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68EB91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52C8EFA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9F66B73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5169706A"/>
    <w:multiLevelType w:val="hybridMultilevel"/>
    <w:tmpl w:val="E206914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9">
    <w:nsid w:val="525D0542"/>
    <w:multiLevelType w:val="hybridMultilevel"/>
    <w:tmpl w:val="E99C93A0"/>
    <w:lvl w:ilvl="0" w:tplc="EEBAE7E2">
      <w:start w:val="1"/>
      <w:numFmt w:val="russianLower"/>
      <w:pStyle w:val="012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1" w:tplc="9042E12E">
      <w:start w:val="1"/>
      <w:numFmt w:val="decimal"/>
      <w:pStyle w:val="020"/>
      <w:lvlText w:val="%2)"/>
      <w:lvlJc w:val="left"/>
      <w:pPr>
        <w:tabs>
          <w:tab w:val="num" w:pos="1559"/>
        </w:tabs>
        <w:ind w:left="1559" w:hanging="425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2" w:tplc="4196954E">
      <w:start w:val="1"/>
      <w:numFmt w:val="none"/>
      <w:pStyle w:val="031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3" w:tplc="4A88D4FC">
      <w:start w:val="1"/>
      <w:numFmt w:val="none"/>
      <w:pStyle w:val="040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4" w:tplc="63D8F5CA">
      <w:start w:val="1"/>
      <w:numFmt w:val="none"/>
      <w:pStyle w:val="050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z w:val="24"/>
        <w:u w:val="none"/>
        <w:vertAlign w:val="baseline"/>
      </w:rPr>
    </w:lvl>
    <w:lvl w:ilvl="5" w:tplc="0AB04DA4">
      <w:start w:val="1"/>
      <w:numFmt w:val="none"/>
      <w:pStyle w:val="060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vertAlign w:val="baseline"/>
      </w:rPr>
    </w:lvl>
    <w:lvl w:ilvl="6" w:tplc="F7480C00">
      <w:start w:val="1"/>
      <w:numFmt w:val="none"/>
      <w:lvlText w:val="-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 w:tplc="A8BC9F82">
      <w:start w:val="1"/>
      <w:numFmt w:val="none"/>
      <w:lvlText w:val="-"/>
      <w:lvlJc w:val="left"/>
      <w:pPr>
        <w:ind w:left="3260" w:hanging="425"/>
      </w:pPr>
      <w:rPr>
        <w:rFonts w:hint="default"/>
      </w:rPr>
    </w:lvl>
    <w:lvl w:ilvl="8" w:tplc="E44CEC80">
      <w:start w:val="1"/>
      <w:numFmt w:val="none"/>
      <w:lvlText w:val="-"/>
      <w:lvlJc w:val="left"/>
      <w:pPr>
        <w:ind w:left="3260" w:hanging="425"/>
      </w:pPr>
      <w:rPr>
        <w:rFonts w:hint="default"/>
      </w:rPr>
    </w:lvl>
  </w:abstractNum>
  <w:abstractNum w:abstractNumId="50">
    <w:nsid w:val="52B11C0B"/>
    <w:multiLevelType w:val="multilevel"/>
    <w:tmpl w:val="D090C878"/>
    <w:styleLink w:val="1ai1"/>
    <w:lvl w:ilvl="0">
      <w:start w:val="1"/>
      <w:numFmt w:val="decimal"/>
      <w:pStyle w:val="OTRFootNoteNum"/>
      <w:lvlText w:val="%1."/>
      <w:lvlJc w:val="left"/>
      <w:pPr>
        <w:tabs>
          <w:tab w:val="num" w:pos="568"/>
        </w:tabs>
        <w:ind w:left="568" w:hanging="284"/>
      </w:pPr>
      <w:rPr>
        <w:rFonts w:ascii="Times New Roman" w:hAnsi="Times New Roman" w:hint="default"/>
        <w:sz w:val="20"/>
        <w:szCs w:val="24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424"/>
      </w:pPr>
      <w:rPr>
        <w:rFonts w:ascii="Times New Roman" w:hAnsi="Times New Roman" w:hint="default"/>
        <w:sz w:val="20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275"/>
        </w:tabs>
        <w:ind w:left="1560" w:hanging="568"/>
      </w:pPr>
      <w:rPr>
        <w:rFonts w:ascii="Times New Roman" w:hAnsi="Times New Roman" w:hint="default"/>
        <w:sz w:val="20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22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5"/>
        </w:tabs>
        <w:ind w:left="4745" w:hanging="1440"/>
      </w:pPr>
      <w:rPr>
        <w:rFonts w:hint="default"/>
      </w:rPr>
    </w:lvl>
  </w:abstractNum>
  <w:abstractNum w:abstractNumId="51">
    <w:nsid w:val="53AB05D8"/>
    <w:multiLevelType w:val="multilevel"/>
    <w:tmpl w:val="2D2C7E7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52">
    <w:nsid w:val="552E05A4"/>
    <w:multiLevelType w:val="multilevel"/>
    <w:tmpl w:val="D2441FD4"/>
    <w:lvl w:ilvl="0">
      <w:start w:val="1"/>
      <w:numFmt w:val="decimal"/>
      <w:pStyle w:val="a4"/>
      <w:lvlText w:val="%1)"/>
      <w:lvlJc w:val="left"/>
      <w:pPr>
        <w:tabs>
          <w:tab w:val="num" w:pos="1134"/>
        </w:tabs>
        <w:ind w:left="1134" w:hanging="42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>
      <w:start w:val="1"/>
      <w:numFmt w:val="decimal"/>
      <w:lvlText w:val="2.%2.2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3">
    <w:nsid w:val="55AF641F"/>
    <w:multiLevelType w:val="multilevel"/>
    <w:tmpl w:val="500EB2CA"/>
    <w:styleLink w:val="12"/>
    <w:lvl w:ilvl="0">
      <w:start w:val="1"/>
      <w:numFmt w:val="upperRoman"/>
      <w:pStyle w:val="12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4">
    <w:nsid w:val="5617076E"/>
    <w:multiLevelType w:val="hybridMultilevel"/>
    <w:tmpl w:val="5A16751A"/>
    <w:lvl w:ilvl="0" w:tplc="0AFEFB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E5BE3EB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9FEA36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2F8797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B202874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80C7A1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F688AF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D6832D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368219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>
    <w:nsid w:val="57D4169F"/>
    <w:multiLevelType w:val="hybridMultilevel"/>
    <w:tmpl w:val="1042F0D0"/>
    <w:lvl w:ilvl="0" w:tplc="0A92EF9A">
      <w:start w:val="1"/>
      <w:numFmt w:val="none"/>
      <w:pStyle w:val="OTRHeadingApp"/>
      <w:lvlText w:val="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9A6EFAA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1B475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761B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0EC36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3A31C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ECD2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657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C6BC2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8AA2D7D"/>
    <w:multiLevelType w:val="hybridMultilevel"/>
    <w:tmpl w:val="7B14351E"/>
    <w:lvl w:ilvl="0" w:tplc="2A7C5D48">
      <w:start w:val="1"/>
      <w:numFmt w:val="bullet"/>
      <w:pStyle w:val="a5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FEDA7D76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ABAEDB96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9C18F54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80AA91FA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8CD2E5E0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841E0DFC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E2A4890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2E28392E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7">
    <w:nsid w:val="5CBC6E35"/>
    <w:multiLevelType w:val="hybridMultilevel"/>
    <w:tmpl w:val="8F841C72"/>
    <w:lvl w:ilvl="0" w:tplc="BFA6B7B6">
      <w:start w:val="1"/>
      <w:numFmt w:val="decimal"/>
      <w:pStyle w:val="29"/>
      <w:lvlText w:val="%1) "/>
      <w:legacy w:legacy="1" w:legacySpace="0" w:legacyIndent="283"/>
      <w:lvlJc w:val="left"/>
      <w:pPr>
        <w:ind w:left="283" w:hanging="283"/>
      </w:pPr>
    </w:lvl>
    <w:lvl w:ilvl="1" w:tplc="2E92E4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46C74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A9A6EE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BD255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972AF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49ABE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BC6948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3FE8D1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8">
    <w:nsid w:val="5D623C2B"/>
    <w:multiLevelType w:val="multilevel"/>
    <w:tmpl w:val="966645CC"/>
    <w:lvl w:ilvl="0">
      <w:start w:val="1"/>
      <w:numFmt w:val="decimal"/>
      <w:pStyle w:val="013"/>
      <w:lvlText w:val="%1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pacing w:val="0"/>
        <w:position w:val="0"/>
        <w:sz w:val="32"/>
        <w:u w:val="none"/>
        <w:vertAlign w:val="baseline"/>
      </w:rPr>
    </w:lvl>
    <w:lvl w:ilvl="1">
      <w:start w:val="1"/>
      <w:numFmt w:val="decimal"/>
      <w:pStyle w:val="022"/>
      <w:lvlText w:val="%1.%2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pacing w:val="0"/>
        <w:position w:val="0"/>
        <w:sz w:val="28"/>
        <w:u w:val="none"/>
        <w:vertAlign w:val="baseline"/>
      </w:rPr>
    </w:lvl>
    <w:lvl w:ilvl="2">
      <w:start w:val="1"/>
      <w:numFmt w:val="decimal"/>
      <w:pStyle w:val="032"/>
      <w:lvlText w:val="%1.4.%3"/>
      <w:lvlJc w:val="left"/>
      <w:pPr>
        <w:tabs>
          <w:tab w:val="num" w:pos="1702"/>
        </w:tabs>
        <w:ind w:left="1702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0"/>
        <w:szCs w:val="0"/>
        <w:u w:val="none"/>
        <w:shd w:val="clear" w:color="000000" w:fill="000000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3">
      <w:start w:val="1"/>
      <w:numFmt w:val="decimal"/>
      <w:pStyle w:val="041"/>
      <w:lvlText w:val="%1.%2.%3.%4"/>
      <w:lvlJc w:val="left"/>
      <w:pPr>
        <w:tabs>
          <w:tab w:val="num" w:pos="4679"/>
        </w:tabs>
        <w:ind w:left="467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051"/>
      <w:lvlText w:val="%1.%2.%3.%4.%5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pStyle w:val="061"/>
      <w:lvlText w:val="%1.%2.%3.%4.%5.%6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"/>
        </w:tabs>
        <w:ind w:left="709" w:firstLine="0"/>
      </w:pPr>
      <w:rPr>
        <w:rFonts w:hint="default"/>
      </w:rPr>
    </w:lvl>
  </w:abstractNum>
  <w:abstractNum w:abstractNumId="59">
    <w:nsid w:val="5E385D90"/>
    <w:multiLevelType w:val="hybridMultilevel"/>
    <w:tmpl w:val="2D9C188E"/>
    <w:lvl w:ilvl="0" w:tplc="5D1C89E8">
      <w:start w:val="1"/>
      <w:numFmt w:val="bullet"/>
      <w:pStyle w:val="FTAS"/>
      <w:lvlText w:val=""/>
      <w:lvlJc w:val="left"/>
      <w:pPr>
        <w:tabs>
          <w:tab w:val="num" w:pos="-1584"/>
        </w:tabs>
        <w:ind w:left="-1584" w:hanging="360"/>
      </w:pPr>
      <w:rPr>
        <w:rFonts w:ascii="Symbol" w:hAnsi="Symbol" w:hint="default"/>
      </w:rPr>
    </w:lvl>
    <w:lvl w:ilvl="1" w:tplc="323203B8">
      <w:start w:val="1"/>
      <w:numFmt w:val="bullet"/>
      <w:lvlText w:val="o"/>
      <w:lvlJc w:val="left"/>
      <w:pPr>
        <w:tabs>
          <w:tab w:val="num" w:pos="-864"/>
        </w:tabs>
        <w:ind w:left="-864" w:hanging="360"/>
      </w:pPr>
      <w:rPr>
        <w:rFonts w:ascii="Courier New" w:hAnsi="Courier New" w:cs="Courier New" w:hint="default"/>
      </w:rPr>
    </w:lvl>
    <w:lvl w:ilvl="2" w:tplc="099C1F34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3" w:tplc="995E34FC">
      <w:start w:val="1"/>
      <w:numFmt w:val="bullet"/>
      <w:lvlText w:val=""/>
      <w:lvlJc w:val="left"/>
      <w:pPr>
        <w:tabs>
          <w:tab w:val="num" w:pos="576"/>
        </w:tabs>
        <w:ind w:left="576" w:hanging="360"/>
      </w:pPr>
      <w:rPr>
        <w:rFonts w:ascii="Symbol" w:hAnsi="Symbol" w:hint="default"/>
      </w:rPr>
    </w:lvl>
    <w:lvl w:ilvl="4" w:tplc="1C6804FA">
      <w:start w:val="1"/>
      <w:numFmt w:val="bullet"/>
      <w:lvlText w:val="o"/>
      <w:lvlJc w:val="left"/>
      <w:pPr>
        <w:tabs>
          <w:tab w:val="num" w:pos="1296"/>
        </w:tabs>
        <w:ind w:left="1296" w:hanging="360"/>
      </w:pPr>
      <w:rPr>
        <w:rFonts w:ascii="Courier New" w:hAnsi="Courier New" w:cs="Courier New" w:hint="default"/>
      </w:rPr>
    </w:lvl>
    <w:lvl w:ilvl="5" w:tplc="22AECDE4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6" w:tplc="5AE4430C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7" w:tplc="6E9CE1B0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cs="Courier New" w:hint="default"/>
      </w:rPr>
    </w:lvl>
    <w:lvl w:ilvl="8" w:tplc="9AA2D176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</w:abstractNum>
  <w:abstractNum w:abstractNumId="60">
    <w:nsid w:val="5E9F5225"/>
    <w:multiLevelType w:val="hybridMultilevel"/>
    <w:tmpl w:val="2CDA1AF4"/>
    <w:lvl w:ilvl="0" w:tplc="5C0EF5BE">
      <w:start w:val="1"/>
      <w:numFmt w:val="decimal"/>
      <w:pStyle w:val="32"/>
      <w:lvlText w:val="%1."/>
      <w:lvlJc w:val="left"/>
      <w:pPr>
        <w:tabs>
          <w:tab w:val="num" w:pos="926"/>
        </w:tabs>
        <w:ind w:left="926" w:hanging="360"/>
      </w:pPr>
    </w:lvl>
    <w:lvl w:ilvl="1" w:tplc="438CE4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0C4AE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64C862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49A797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EF8FF6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5609E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9FCDD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72E94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1">
    <w:nsid w:val="5F0B70AA"/>
    <w:multiLevelType w:val="multilevel"/>
    <w:tmpl w:val="02E6AA70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62">
    <w:nsid w:val="5F7D0DFA"/>
    <w:multiLevelType w:val="hybridMultilevel"/>
    <w:tmpl w:val="D45A40C2"/>
    <w:lvl w:ilvl="0" w:tplc="A5F2C90E">
      <w:start w:val="1"/>
      <w:numFmt w:val="russianLower"/>
      <w:pStyle w:val="0110"/>
      <w:lvlText w:val="%1)"/>
      <w:lvlJc w:val="left"/>
      <w:pPr>
        <w:ind w:left="473" w:hanging="360"/>
      </w:pPr>
      <w:rPr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B29EDEA8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2" w:tplc="63CAC3BA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3" w:tplc="66542764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4" w:tplc="AEE0446A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z w:val="24"/>
        <w:u w:val="none"/>
        <w:vertAlign w:val="baseline"/>
      </w:rPr>
    </w:lvl>
    <w:lvl w:ilvl="5" w:tplc="FDC40238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vertAlign w:val="baseline"/>
      </w:rPr>
    </w:lvl>
    <w:lvl w:ilvl="6" w:tplc="7F3CB476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 w:tplc="811A4542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 w:tplc="638691F2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63">
    <w:nsid w:val="5F8A7200"/>
    <w:multiLevelType w:val="hybridMultilevel"/>
    <w:tmpl w:val="7010A89E"/>
    <w:lvl w:ilvl="0" w:tplc="59C8A7EE">
      <w:start w:val="1"/>
      <w:numFmt w:val="bullet"/>
      <w:pStyle w:val="BulletList"/>
      <w:lvlText w:val=""/>
      <w:lvlJc w:val="left"/>
      <w:pPr>
        <w:ind w:left="1210" w:hanging="36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"/>
        <w:szCs w:val="2"/>
        <w:u w:val="none"/>
        <w:shd w:val="clear" w:color="auto" w:fill="000000"/>
        <w:vertAlign w:val="baseline"/>
      </w:rPr>
    </w:lvl>
    <w:lvl w:ilvl="1" w:tplc="ED4E89F6">
      <w:start w:val="1"/>
      <w:numFmt w:val="bullet"/>
      <w:pStyle w:val="Lis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E8DC66">
      <w:start w:val="1"/>
      <w:numFmt w:val="bullet"/>
      <w:pStyle w:val="Lis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80FB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C26D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AE66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EE0A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2211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22AC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5FC307CD"/>
    <w:multiLevelType w:val="hybridMultilevel"/>
    <w:tmpl w:val="CC98756E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5">
    <w:nsid w:val="633D71F4"/>
    <w:multiLevelType w:val="hybridMultilevel"/>
    <w:tmpl w:val="E95C079A"/>
    <w:lvl w:ilvl="0" w:tplc="06D46FBE">
      <w:start w:val="1"/>
      <w:numFmt w:val="decimal"/>
      <w:pStyle w:val="23"/>
      <w:lvlText w:val="%1."/>
      <w:lvlJc w:val="left"/>
      <w:pPr>
        <w:tabs>
          <w:tab w:val="num" w:pos="643"/>
        </w:tabs>
        <w:ind w:left="643" w:hanging="360"/>
      </w:pPr>
    </w:lvl>
    <w:lvl w:ilvl="1" w:tplc="4D74BB1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744B5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F2DD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B4ADE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6D04B9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84005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D72511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5320E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6">
    <w:nsid w:val="639219AA"/>
    <w:multiLevelType w:val="hybridMultilevel"/>
    <w:tmpl w:val="A378D13C"/>
    <w:lvl w:ilvl="0" w:tplc="7FDE0BB2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E6C848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682DC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0498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3686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F4EDE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82C4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98D8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3AFD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67284788"/>
    <w:multiLevelType w:val="hybridMultilevel"/>
    <w:tmpl w:val="E8A6C8B0"/>
    <w:lvl w:ilvl="0" w:tplc="994EEE14">
      <w:start w:val="1"/>
      <w:numFmt w:val="decimal"/>
      <w:pStyle w:val="40"/>
      <w:lvlText w:val="%1."/>
      <w:lvlJc w:val="left"/>
      <w:pPr>
        <w:tabs>
          <w:tab w:val="num" w:pos="1209"/>
        </w:tabs>
        <w:ind w:left="1209" w:hanging="360"/>
      </w:pPr>
    </w:lvl>
    <w:lvl w:ilvl="1" w:tplc="1B1C81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C889DD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5E2EEA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B34EFD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188F3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4FE60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6CE6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99863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8">
    <w:nsid w:val="67FB4CBA"/>
    <w:multiLevelType w:val="hybridMultilevel"/>
    <w:tmpl w:val="6554BD34"/>
    <w:lvl w:ilvl="0" w:tplc="EE0A7516">
      <w:start w:val="1"/>
      <w:numFmt w:val="bullet"/>
      <w:pStyle w:val="023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1" w:tplc="498E5B86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9BF4857A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2BE9ADC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676E3F3A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F3BC2800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FEE68584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9620E3FE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2EC0EC6A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69">
    <w:nsid w:val="68100825"/>
    <w:multiLevelType w:val="hybridMultilevel"/>
    <w:tmpl w:val="625A6DA6"/>
    <w:lvl w:ilvl="0" w:tplc="F3663AFE">
      <w:start w:val="1"/>
      <w:numFmt w:val="bullet"/>
      <w:pStyle w:val="Bullet"/>
      <w:lvlText w:val="-"/>
      <w:lvlJc w:val="left"/>
      <w:pPr>
        <w:tabs>
          <w:tab w:val="num" w:pos="3246"/>
        </w:tabs>
        <w:ind w:left="3246" w:hanging="360"/>
      </w:pPr>
      <w:rPr>
        <w:rFonts w:hAnsi="Courier New" w:hint="default"/>
      </w:rPr>
    </w:lvl>
    <w:lvl w:ilvl="1" w:tplc="8070EE2A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7A08086C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56D83356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B56A49AC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DE3894FE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7A5487F8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C98CAE48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9ACE60DA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0">
    <w:nsid w:val="682A6772"/>
    <w:multiLevelType w:val="hybridMultilevel"/>
    <w:tmpl w:val="82241196"/>
    <w:styleLink w:val="33"/>
    <w:lvl w:ilvl="0" w:tplc="14FC74F4">
      <w:start w:val="5"/>
      <w:numFmt w:val="decimal"/>
      <w:pStyle w:val="33"/>
      <w:lvlText w:val="Стр. %1"/>
      <w:lvlJc w:val="left"/>
      <w:pPr>
        <w:ind w:left="360" w:hanging="360"/>
      </w:pPr>
      <w:rPr>
        <w:rFonts w:hint="default"/>
      </w:rPr>
    </w:lvl>
    <w:lvl w:ilvl="1" w:tplc="58F8BCDE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328EBBCA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B936C460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127C7E28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3E8610EE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CEE6D2E2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DDFCAF9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974DD1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>
    <w:nsid w:val="69677287"/>
    <w:multiLevelType w:val="hybridMultilevel"/>
    <w:tmpl w:val="CCAEB086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2">
    <w:nsid w:val="6A74229C"/>
    <w:multiLevelType w:val="hybridMultilevel"/>
    <w:tmpl w:val="FF620EF6"/>
    <w:lvl w:ilvl="0" w:tplc="3C92FC58">
      <w:start w:val="1"/>
      <w:numFmt w:val="bullet"/>
      <w:pStyle w:val="OTRTableListmark0"/>
      <w:lvlText w:val="–"/>
      <w:lvlJc w:val="left"/>
      <w:pPr>
        <w:tabs>
          <w:tab w:val="num" w:pos="284"/>
        </w:tabs>
        <w:ind w:left="284" w:hanging="227"/>
      </w:pPr>
      <w:rPr>
        <w:rFonts w:ascii="Verdana" w:hAnsi="Verdana" w:hint="default"/>
        <w:color w:val="auto"/>
        <w:sz w:val="24"/>
      </w:rPr>
    </w:lvl>
    <w:lvl w:ilvl="1" w:tplc="642A2A8A">
      <w:start w:val="1"/>
      <w:numFmt w:val="bullet"/>
      <w:lvlText w:val="―"/>
      <w:lvlJc w:val="left"/>
      <w:pPr>
        <w:tabs>
          <w:tab w:val="num" w:pos="510"/>
        </w:tabs>
        <w:ind w:left="510" w:hanging="226"/>
      </w:pPr>
      <w:rPr>
        <w:rFonts w:ascii="Verdana" w:hAnsi="Verdana" w:hint="default"/>
        <w:color w:val="auto"/>
        <w:sz w:val="16"/>
      </w:rPr>
    </w:lvl>
    <w:lvl w:ilvl="2" w:tplc="4D76271C">
      <w:start w:val="1"/>
      <w:numFmt w:val="bullet"/>
      <w:lvlText w:val="–"/>
      <w:lvlJc w:val="left"/>
      <w:pPr>
        <w:tabs>
          <w:tab w:val="num" w:pos="794"/>
        </w:tabs>
        <w:ind w:left="794" w:hanging="284"/>
      </w:pPr>
      <w:rPr>
        <w:rFonts w:ascii="Verdana" w:hAnsi="Verdana" w:hint="default"/>
        <w:b/>
        <w:i w:val="0"/>
        <w:sz w:val="24"/>
      </w:rPr>
    </w:lvl>
    <w:lvl w:ilvl="3" w:tplc="E93078DC">
      <w:start w:val="1"/>
      <w:numFmt w:val="bullet"/>
      <w:lvlText w:val="–"/>
      <w:lvlJc w:val="left"/>
      <w:pPr>
        <w:tabs>
          <w:tab w:val="num" w:pos="1745"/>
        </w:tabs>
        <w:ind w:left="1745" w:hanging="283"/>
      </w:pPr>
      <w:rPr>
        <w:rFonts w:ascii="Verdana" w:hAnsi="Verdana" w:hint="default"/>
      </w:rPr>
    </w:lvl>
    <w:lvl w:ilvl="4" w:tplc="EEBADA1A">
      <w:start w:val="1"/>
      <w:numFmt w:val="bullet"/>
      <w:lvlText w:val="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</w:rPr>
    </w:lvl>
    <w:lvl w:ilvl="5" w:tplc="A6C2CD58">
      <w:start w:val="1"/>
      <w:numFmt w:val="bullet"/>
      <w:lvlText w:val="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6" w:tplc="6498BB56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7" w:tplc="4ADA1878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8" w:tplc="1D627A24">
      <w:start w:val="1"/>
      <w:numFmt w:val="bullet"/>
      <w:lvlText w:val="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</w:abstractNum>
  <w:abstractNum w:abstractNumId="73">
    <w:nsid w:val="6ACE38B0"/>
    <w:multiLevelType w:val="hybridMultilevel"/>
    <w:tmpl w:val="DC346BA2"/>
    <w:lvl w:ilvl="0" w:tplc="B2AC124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0"/>
        <w:u w:val="none"/>
        <w:vertAlign w:val="baseline"/>
      </w:rPr>
    </w:lvl>
    <w:lvl w:ilvl="1" w:tplc="D5606A1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448B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2C11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B08A3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99A10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020C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C071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9CA34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6AD00C60"/>
    <w:multiLevelType w:val="multilevel"/>
    <w:tmpl w:val="26668828"/>
    <w:lvl w:ilvl="0">
      <w:start w:val="1"/>
      <w:numFmt w:val="decimal"/>
      <w:pStyle w:val="ASFK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0"/>
        <w:u w:val="none"/>
        <w:shd w:val="clear" w:color="000000" w:fill="000000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1">
      <w:start w:val="1"/>
      <w:numFmt w:val="decimal"/>
      <w:pStyle w:val="ASFK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75">
    <w:nsid w:val="6E0341E0"/>
    <w:multiLevelType w:val="hybridMultilevel"/>
    <w:tmpl w:val="EAA448FE"/>
    <w:lvl w:ilvl="0" w:tplc="D0E801D4">
      <w:start w:val="1"/>
      <w:numFmt w:val="bullet"/>
      <w:pStyle w:val="EBListmark3"/>
      <w:lvlText w:val=""/>
      <w:lvlJc w:val="left"/>
      <w:pPr>
        <w:tabs>
          <w:tab w:val="num" w:pos="2041"/>
        </w:tabs>
        <w:ind w:left="2041" w:hanging="283"/>
      </w:pPr>
      <w:rPr>
        <w:rFonts w:ascii="Wingdings" w:hAnsi="Wingdings" w:cs="Times New Roman" w:hint="default"/>
        <w:b w:val="0"/>
        <w:i w:val="0"/>
        <w:color w:val="auto"/>
        <w:sz w:val="24"/>
      </w:rPr>
    </w:lvl>
    <w:lvl w:ilvl="1" w:tplc="8BBC47C2">
      <w:start w:val="1"/>
      <w:numFmt w:val="bullet"/>
      <w:pStyle w:val="EBListmark2"/>
      <w:lvlText w:val="o"/>
      <w:lvlJc w:val="left"/>
      <w:pPr>
        <w:tabs>
          <w:tab w:val="num" w:pos="1588"/>
        </w:tabs>
        <w:ind w:left="1588" w:hanging="284"/>
      </w:pPr>
      <w:rPr>
        <w:rFonts w:ascii="Courier New" w:hAnsi="Courier New" w:hint="default"/>
        <w:b w:val="0"/>
        <w:i w:val="0"/>
        <w:color w:val="auto"/>
        <w:sz w:val="28"/>
      </w:rPr>
    </w:lvl>
    <w:lvl w:ilvl="2" w:tplc="32F8A3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02E9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9836B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D12D06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CCACA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042A8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006F3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715C1BF0"/>
    <w:multiLevelType w:val="hybridMultilevel"/>
    <w:tmpl w:val="1E482004"/>
    <w:lvl w:ilvl="0" w:tplc="7A7EA038">
      <w:start w:val="1"/>
      <w:numFmt w:val="russianLower"/>
      <w:pStyle w:val="0115"/>
      <w:lvlText w:val="%1)"/>
      <w:lvlJc w:val="left"/>
      <w:pPr>
        <w:ind w:left="567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1" w:tplc="F3BC29F2">
      <w:start w:val="1"/>
      <w:numFmt w:val="decimal"/>
      <w:lvlText w:val="%2)"/>
      <w:lvlJc w:val="left"/>
      <w:pPr>
        <w:ind w:left="680" w:hanging="453"/>
      </w:pPr>
      <w:rPr>
        <w:rFonts w:hint="default"/>
      </w:rPr>
    </w:lvl>
    <w:lvl w:ilvl="2" w:tplc="852C86E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368E6BF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04AFD90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1BA295D4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7628652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D52A58DC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3A242C2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7">
    <w:nsid w:val="72197D9E"/>
    <w:multiLevelType w:val="hybridMultilevel"/>
    <w:tmpl w:val="BC441ACE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8">
    <w:nsid w:val="75811A0C"/>
    <w:multiLevelType w:val="multilevel"/>
    <w:tmpl w:val="E2765B0E"/>
    <w:lvl w:ilvl="0">
      <w:start w:val="1"/>
      <w:numFmt w:val="decimal"/>
      <w:pStyle w:val="ASFKListnum1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0"/>
        <w:szCs w:val="0"/>
        <w:u w:val="none"/>
        <w:shd w:val="clear" w:color="000000" w:fill="000000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567"/>
      </w:pPr>
      <w:rPr>
        <w:rFonts w:ascii="Arial CYR" w:hAnsi="Arial CYR" w:cs="Arial CYR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79">
    <w:nsid w:val="76E4583A"/>
    <w:multiLevelType w:val="hybridMultilevel"/>
    <w:tmpl w:val="05C2514C"/>
    <w:lvl w:ilvl="0" w:tplc="54DABFEC">
      <w:start w:val="1"/>
      <w:numFmt w:val="bullet"/>
      <w:pStyle w:val="ASFK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6A967C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BCAAA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2EB2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008C0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DC2A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E6B12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F83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3A7E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779E41BE"/>
    <w:multiLevelType w:val="hybridMultilevel"/>
    <w:tmpl w:val="A3E4FC96"/>
    <w:lvl w:ilvl="0" w:tplc="B72CA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C628A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D0D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866A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407C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8662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A6B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7C96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CE63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9353D8D"/>
    <w:multiLevelType w:val="hybridMultilevel"/>
    <w:tmpl w:val="0B087280"/>
    <w:lvl w:ilvl="0" w:tplc="F5D4898C">
      <w:start w:val="1"/>
      <w:numFmt w:val="bullet"/>
      <w:pStyle w:val="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65DE8DB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EB4CE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60E2E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97C3FD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894093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86E807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0A6DB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09ED1F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2">
    <w:nsid w:val="7E0B482A"/>
    <w:multiLevelType w:val="hybridMultilevel"/>
    <w:tmpl w:val="5F383C00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83">
    <w:nsid w:val="7E7533C0"/>
    <w:multiLevelType w:val="hybridMultilevel"/>
    <w:tmpl w:val="10EA6106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1"/>
  </w:num>
  <w:num w:numId="3">
    <w:abstractNumId w:val="5"/>
  </w:num>
  <w:num w:numId="4">
    <w:abstractNumId w:val="2"/>
  </w:num>
  <w:num w:numId="5">
    <w:abstractNumId w:val="32"/>
  </w:num>
  <w:num w:numId="6">
    <w:abstractNumId w:val="12"/>
  </w:num>
  <w:num w:numId="7">
    <w:abstractNumId w:val="21"/>
  </w:num>
  <w:num w:numId="8">
    <w:abstractNumId w:val="81"/>
  </w:num>
  <w:num w:numId="9">
    <w:abstractNumId w:val="13"/>
  </w:num>
  <w:num w:numId="10">
    <w:abstractNumId w:val="60"/>
  </w:num>
  <w:num w:numId="11">
    <w:abstractNumId w:val="67"/>
  </w:num>
  <w:num w:numId="12">
    <w:abstractNumId w:val="45"/>
  </w:num>
  <w:num w:numId="13">
    <w:abstractNumId w:val="53"/>
  </w:num>
  <w:num w:numId="14">
    <w:abstractNumId w:val="29"/>
  </w:num>
  <w:num w:numId="15">
    <w:abstractNumId w:val="65"/>
  </w:num>
  <w:num w:numId="16">
    <w:abstractNumId w:val="43"/>
  </w:num>
  <w:num w:numId="17">
    <w:abstractNumId w:val="61"/>
  </w:num>
  <w:num w:numId="18">
    <w:abstractNumId w:val="26"/>
  </w:num>
  <w:num w:numId="19">
    <w:abstractNumId w:val="55"/>
  </w:num>
  <w:num w:numId="20">
    <w:abstractNumId w:val="0"/>
  </w:num>
  <w:num w:numId="21">
    <w:abstractNumId w:val="11"/>
  </w:num>
  <w:num w:numId="22">
    <w:abstractNumId w:val="30"/>
  </w:num>
  <w:num w:numId="23">
    <w:abstractNumId w:val="1"/>
  </w:num>
  <w:num w:numId="24">
    <w:abstractNumId w:val="10"/>
  </w:num>
  <w:num w:numId="25">
    <w:abstractNumId w:val="50"/>
  </w:num>
  <w:num w:numId="26">
    <w:abstractNumId w:val="35"/>
  </w:num>
  <w:num w:numId="27">
    <w:abstractNumId w:val="36"/>
  </w:num>
  <w:num w:numId="28">
    <w:abstractNumId w:val="44"/>
  </w:num>
  <w:num w:numId="29">
    <w:abstractNumId w:val="37"/>
  </w:num>
  <w:num w:numId="30">
    <w:abstractNumId w:val="70"/>
  </w:num>
  <w:num w:numId="31">
    <w:abstractNumId w:val="75"/>
  </w:num>
  <w:num w:numId="32">
    <w:abstractNumId w:val="72"/>
  </w:num>
  <w:num w:numId="33">
    <w:abstractNumId w:val="58"/>
  </w:num>
  <w:num w:numId="34">
    <w:abstractNumId w:val="18"/>
  </w:num>
  <w:num w:numId="35">
    <w:abstractNumId w:val="4"/>
  </w:num>
  <w:num w:numId="36">
    <w:abstractNumId w:val="47"/>
  </w:num>
  <w:num w:numId="3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15"/>
  </w:num>
  <w:num w:numId="40">
    <w:abstractNumId w:val="14"/>
  </w:num>
  <w:num w:numId="41">
    <w:abstractNumId w:val="33"/>
  </w:num>
  <w:num w:numId="42">
    <w:abstractNumId w:val="17"/>
  </w:num>
  <w:num w:numId="43">
    <w:abstractNumId w:val="42"/>
  </w:num>
  <w:num w:numId="44">
    <w:abstractNumId w:val="6"/>
  </w:num>
  <w:num w:numId="45">
    <w:abstractNumId w:val="57"/>
  </w:num>
  <w:num w:numId="46">
    <w:abstractNumId w:val="59"/>
  </w:num>
  <w:num w:numId="47">
    <w:abstractNumId w:val="69"/>
  </w:num>
  <w:num w:numId="48">
    <w:abstractNumId w:val="78"/>
  </w:num>
  <w:num w:numId="49">
    <w:abstractNumId w:val="79"/>
  </w:num>
  <w:num w:numId="50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6"/>
  </w:num>
  <w:num w:numId="52">
    <w:abstractNumId w:val="24"/>
  </w:num>
  <w:num w:numId="53">
    <w:abstractNumId w:val="46"/>
  </w:num>
  <w:num w:numId="54">
    <w:abstractNumId w:val="19"/>
  </w:num>
  <w:num w:numId="55">
    <w:abstractNumId w:val="54"/>
  </w:num>
  <w:num w:numId="5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8"/>
  </w:num>
  <w:num w:numId="58">
    <w:abstractNumId w:val="25"/>
  </w:num>
  <w:num w:numId="59">
    <w:abstractNumId w:val="49"/>
  </w:num>
  <w:num w:numId="60">
    <w:abstractNumId w:val="68"/>
  </w:num>
  <w:num w:numId="61">
    <w:abstractNumId w:val="7"/>
  </w:num>
  <w:num w:numId="62">
    <w:abstractNumId w:val="62"/>
  </w:num>
  <w:num w:numId="63">
    <w:abstractNumId w:val="76"/>
  </w:num>
  <w:num w:numId="64">
    <w:abstractNumId w:val="23"/>
  </w:num>
  <w:num w:numId="65">
    <w:abstractNumId w:val="63"/>
  </w:num>
  <w:num w:numId="66">
    <w:abstractNumId w:val="73"/>
  </w:num>
  <w:num w:numId="67">
    <w:abstractNumId w:val="20"/>
  </w:num>
  <w:num w:numId="68">
    <w:abstractNumId w:val="66"/>
  </w:num>
  <w:num w:numId="69">
    <w:abstractNumId w:val="3"/>
  </w:num>
  <w:num w:numId="70">
    <w:abstractNumId w:val="39"/>
  </w:num>
  <w:num w:numId="71">
    <w:abstractNumId w:val="8"/>
  </w:num>
  <w:num w:numId="72">
    <w:abstractNumId w:val="38"/>
  </w:num>
  <w:num w:numId="73">
    <w:abstractNumId w:val="80"/>
  </w:num>
  <w:num w:numId="74">
    <w:abstractNumId w:val="27"/>
  </w:num>
  <w:num w:numId="75">
    <w:abstractNumId w:val="51"/>
  </w:num>
  <w:num w:numId="76">
    <w:abstractNumId w:val="16"/>
  </w:num>
  <w:num w:numId="77">
    <w:abstractNumId w:val="9"/>
  </w:num>
  <w:num w:numId="78">
    <w:abstractNumId w:val="71"/>
  </w:num>
  <w:num w:numId="79">
    <w:abstractNumId w:val="64"/>
  </w:num>
  <w:num w:numId="80">
    <w:abstractNumId w:val="83"/>
  </w:num>
  <w:num w:numId="81">
    <w:abstractNumId w:val="77"/>
  </w:num>
  <w:num w:numId="82">
    <w:abstractNumId w:val="40"/>
  </w:num>
  <w:num w:numId="83">
    <w:abstractNumId w:val="48"/>
  </w:num>
  <w:num w:numId="84">
    <w:abstractNumId w:val="41"/>
  </w:num>
  <w:num w:numId="85">
    <w:abstractNumId w:val="34"/>
  </w:num>
  <w:num w:numId="86">
    <w:abstractNumId w:val="82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3A0"/>
    <w:rsid w:val="00034FE2"/>
    <w:rsid w:val="001C03F5"/>
    <w:rsid w:val="001E4C21"/>
    <w:rsid w:val="002157DF"/>
    <w:rsid w:val="002211E8"/>
    <w:rsid w:val="00277568"/>
    <w:rsid w:val="002A2A1C"/>
    <w:rsid w:val="004163A0"/>
    <w:rsid w:val="004B3E2A"/>
    <w:rsid w:val="00565068"/>
    <w:rsid w:val="005D63F5"/>
    <w:rsid w:val="0067353C"/>
    <w:rsid w:val="006A311F"/>
    <w:rsid w:val="006C26CE"/>
    <w:rsid w:val="007057FC"/>
    <w:rsid w:val="00731971"/>
    <w:rsid w:val="007C6D0A"/>
    <w:rsid w:val="00892E91"/>
    <w:rsid w:val="008D2835"/>
    <w:rsid w:val="0092741A"/>
    <w:rsid w:val="009F3EB5"/>
    <w:rsid w:val="00B171B7"/>
    <w:rsid w:val="00B662B3"/>
    <w:rsid w:val="00BD1708"/>
    <w:rsid w:val="00C37D39"/>
    <w:rsid w:val="00D12260"/>
    <w:rsid w:val="00DA3D1A"/>
    <w:rsid w:val="00E21601"/>
    <w:rsid w:val="00EC2C7B"/>
    <w:rsid w:val="00ED0879"/>
    <w:rsid w:val="00F6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CB8F44-18C0-4BEC-B1B6-6892AB21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pPr>
      <w:jc w:val="both"/>
    </w:pPr>
    <w:rPr>
      <w:rFonts w:ascii="Times New Roman" w:eastAsia="Times New Roman" w:hAnsi="Times New Roman"/>
      <w:sz w:val="24"/>
    </w:rPr>
  </w:style>
  <w:style w:type="paragraph" w:styleId="1">
    <w:name w:val="heading 1"/>
    <w:basedOn w:val="a6"/>
    <w:next w:val="a6"/>
    <w:link w:val="13"/>
    <w:qFormat/>
    <w:pPr>
      <w:keepNext/>
      <w:pageBreakBefore/>
      <w:numPr>
        <w:numId w:val="74"/>
      </w:numPr>
      <w:spacing w:before="240" w:after="120"/>
      <w:outlineLvl w:val="0"/>
    </w:pPr>
    <w:rPr>
      <w:rFonts w:eastAsia="Calibri"/>
      <w:b/>
      <w:sz w:val="32"/>
      <w:szCs w:val="32"/>
    </w:rPr>
  </w:style>
  <w:style w:type="paragraph" w:styleId="20">
    <w:name w:val="heading 2"/>
    <w:basedOn w:val="a6"/>
    <w:next w:val="a6"/>
    <w:link w:val="24"/>
    <w:qFormat/>
    <w:pPr>
      <w:keepNext/>
      <w:numPr>
        <w:ilvl w:val="1"/>
        <w:numId w:val="74"/>
      </w:numPr>
      <w:spacing w:before="240" w:after="120"/>
      <w:outlineLvl w:val="1"/>
    </w:pPr>
    <w:rPr>
      <w:rFonts w:eastAsia="Calibri"/>
      <w:b/>
      <w:bCs/>
      <w:iCs/>
      <w:sz w:val="28"/>
      <w:szCs w:val="28"/>
    </w:rPr>
  </w:style>
  <w:style w:type="paragraph" w:styleId="30">
    <w:name w:val="heading 3"/>
    <w:basedOn w:val="20"/>
    <w:next w:val="GOSTNormal"/>
    <w:link w:val="34"/>
    <w:qFormat/>
    <w:pPr>
      <w:keepLines/>
      <w:numPr>
        <w:ilvl w:val="2"/>
      </w:numPr>
      <w:tabs>
        <w:tab w:val="left" w:pos="964"/>
      </w:tabs>
      <w:spacing w:after="240"/>
      <w:contextualSpacing/>
      <w:jc w:val="left"/>
      <w:outlineLvl w:val="2"/>
    </w:pPr>
    <w:rPr>
      <w:rFonts w:eastAsia="Times New Roman" w:cs="Arial"/>
      <w:bCs w:val="0"/>
      <w:sz w:val="26"/>
      <w:szCs w:val="26"/>
    </w:rPr>
  </w:style>
  <w:style w:type="paragraph" w:styleId="4">
    <w:name w:val="heading 4"/>
    <w:basedOn w:val="a6"/>
    <w:next w:val="a6"/>
    <w:link w:val="42"/>
    <w:qFormat/>
    <w:pPr>
      <w:keepNext/>
      <w:numPr>
        <w:ilvl w:val="3"/>
        <w:numId w:val="74"/>
      </w:numPr>
      <w:spacing w:before="240" w:after="120"/>
      <w:outlineLvl w:val="3"/>
    </w:pPr>
    <w:rPr>
      <w:rFonts w:eastAsia="Calibri"/>
      <w:b/>
      <w:bCs/>
      <w:iCs/>
      <w:sz w:val="26"/>
      <w:szCs w:val="26"/>
    </w:rPr>
  </w:style>
  <w:style w:type="paragraph" w:styleId="50">
    <w:name w:val="heading 5"/>
    <w:basedOn w:val="4"/>
    <w:next w:val="a6"/>
    <w:link w:val="52"/>
    <w:qFormat/>
    <w:pPr>
      <w:numPr>
        <w:ilvl w:val="4"/>
      </w:numPr>
      <w:tabs>
        <w:tab w:val="num" w:pos="1560"/>
        <w:tab w:val="num" w:pos="1769"/>
        <w:tab w:val="num" w:pos="3600"/>
      </w:tabs>
      <w:outlineLvl w:val="4"/>
    </w:pPr>
    <w:rPr>
      <w:bCs w:val="0"/>
      <w:i/>
      <w:iCs w:val="0"/>
      <w:sz w:val="20"/>
      <w:szCs w:val="20"/>
    </w:rPr>
  </w:style>
  <w:style w:type="paragraph" w:styleId="6">
    <w:name w:val="heading 6"/>
    <w:basedOn w:val="a6"/>
    <w:next w:val="a6"/>
    <w:link w:val="60"/>
    <w:qFormat/>
    <w:pPr>
      <w:numPr>
        <w:ilvl w:val="5"/>
        <w:numId w:val="74"/>
      </w:numPr>
      <w:spacing w:before="240" w:after="60"/>
      <w:outlineLvl w:val="5"/>
    </w:pPr>
    <w:rPr>
      <w:rFonts w:eastAsia="Calibri"/>
      <w:b/>
      <w:bCs/>
      <w:sz w:val="20"/>
    </w:rPr>
  </w:style>
  <w:style w:type="paragraph" w:styleId="7">
    <w:name w:val="heading 7"/>
    <w:basedOn w:val="a6"/>
    <w:next w:val="a6"/>
    <w:link w:val="70"/>
    <w:qFormat/>
    <w:pPr>
      <w:numPr>
        <w:ilvl w:val="6"/>
        <w:numId w:val="74"/>
      </w:numPr>
      <w:spacing w:before="240" w:after="60"/>
      <w:outlineLvl w:val="6"/>
    </w:pPr>
  </w:style>
  <w:style w:type="paragraph" w:styleId="8">
    <w:name w:val="heading 8"/>
    <w:basedOn w:val="a6"/>
    <w:next w:val="a6"/>
    <w:link w:val="80"/>
    <w:qFormat/>
    <w:pPr>
      <w:numPr>
        <w:ilvl w:val="7"/>
        <w:numId w:val="74"/>
      </w:numPr>
      <w:spacing w:before="240" w:after="60"/>
      <w:outlineLvl w:val="7"/>
    </w:pPr>
    <w:rPr>
      <w:i/>
      <w:iCs/>
    </w:rPr>
  </w:style>
  <w:style w:type="paragraph" w:styleId="9">
    <w:name w:val="heading 9"/>
    <w:basedOn w:val="a6"/>
    <w:next w:val="a6"/>
    <w:link w:val="90"/>
    <w:qFormat/>
    <w:pPr>
      <w:tabs>
        <w:tab w:val="num" w:pos="1209"/>
        <w:tab w:val="num" w:pos="1584"/>
      </w:tabs>
      <w:spacing w:before="240" w:after="60"/>
      <w:ind w:left="1584" w:hanging="1584"/>
      <w:outlineLvl w:val="8"/>
    </w:pPr>
    <w:rPr>
      <w:rFonts w:ascii="Arial" w:eastAsia="Calibri" w:hAnsi="Arial"/>
      <w:sz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Heading1Char">
    <w:name w:val="Heading 1 Char"/>
    <w:basedOn w:val="a7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7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7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7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7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7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7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7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7"/>
    <w:uiPriority w:val="10"/>
    <w:rPr>
      <w:sz w:val="48"/>
      <w:szCs w:val="48"/>
    </w:rPr>
  </w:style>
  <w:style w:type="character" w:customStyle="1" w:styleId="SubtitleChar">
    <w:name w:val="Subtitle Char"/>
    <w:basedOn w:val="a7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7"/>
    <w:uiPriority w:val="99"/>
  </w:style>
  <w:style w:type="character" w:customStyle="1" w:styleId="FooterChar">
    <w:name w:val="Footer Char"/>
    <w:basedOn w:val="a7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8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4">
    <w:name w:val="Plain Table 1"/>
    <w:basedOn w:val="a8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8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8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3">
    <w:name w:val="Plain Table 4"/>
    <w:basedOn w:val="a8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3">
    <w:name w:val="Plain Table 5"/>
    <w:basedOn w:val="a8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8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8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8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8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8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8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8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8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8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8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8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8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8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8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8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8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8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8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8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8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8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8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8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8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8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8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8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8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8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8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8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8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8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8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8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8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8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8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8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8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8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8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8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8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8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8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8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8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8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8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8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8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8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8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8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8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8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8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8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8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8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8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8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8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8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8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8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8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8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8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8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8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8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8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8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8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8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8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8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8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8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8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8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8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8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8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8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8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8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8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8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8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8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8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8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8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8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8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8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8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8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8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8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8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8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8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8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8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8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8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8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8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3">
    <w:name w:val="Заголовок 1 Знак"/>
    <w:link w:val="1"/>
    <w:rPr>
      <w:rFonts w:ascii="Times New Roman" w:hAnsi="Times New Roman"/>
      <w:b/>
      <w:sz w:val="32"/>
      <w:szCs w:val="32"/>
    </w:rPr>
  </w:style>
  <w:style w:type="character" w:customStyle="1" w:styleId="24">
    <w:name w:val="Заголовок 2 Знак"/>
    <w:link w:val="20"/>
    <w:rPr>
      <w:rFonts w:ascii="Times New Roman" w:hAnsi="Times New Roman"/>
      <w:b/>
      <w:bCs/>
      <w:iCs/>
      <w:sz w:val="28"/>
      <w:szCs w:val="28"/>
    </w:rPr>
  </w:style>
  <w:style w:type="character" w:customStyle="1" w:styleId="34">
    <w:name w:val="Заголовок 3 Знак"/>
    <w:link w:val="30"/>
    <w:rPr>
      <w:rFonts w:ascii="Times New Roman" w:eastAsia="Times New Roman" w:hAnsi="Times New Roman" w:cs="Arial"/>
      <w:b/>
      <w:iCs/>
      <w:sz w:val="26"/>
      <w:szCs w:val="26"/>
    </w:rPr>
  </w:style>
  <w:style w:type="character" w:customStyle="1" w:styleId="42">
    <w:name w:val="Заголовок 4 Знак"/>
    <w:link w:val="4"/>
    <w:rPr>
      <w:rFonts w:ascii="Times New Roman" w:hAnsi="Times New Roman"/>
      <w:b/>
      <w:bCs/>
      <w:iCs/>
      <w:sz w:val="26"/>
      <w:szCs w:val="26"/>
    </w:rPr>
  </w:style>
  <w:style w:type="character" w:customStyle="1" w:styleId="52">
    <w:name w:val="Заголовок 5 Знак"/>
    <w:link w:val="50"/>
    <w:rPr>
      <w:rFonts w:ascii="Times New Roman" w:hAnsi="Times New Roman"/>
      <w:b/>
      <w:i/>
    </w:rPr>
  </w:style>
  <w:style w:type="character" w:customStyle="1" w:styleId="60">
    <w:name w:val="Заголовок 6 Знак"/>
    <w:link w:val="6"/>
    <w:rPr>
      <w:rFonts w:ascii="Times New Roman" w:hAnsi="Times New Roman"/>
      <w:b/>
      <w:bCs/>
    </w:rPr>
  </w:style>
  <w:style w:type="character" w:customStyle="1" w:styleId="70">
    <w:name w:val="Заголовок 7 Знак"/>
    <w:link w:val="7"/>
    <w:rPr>
      <w:rFonts w:ascii="Times New Roman" w:eastAsia="Times New Roman" w:hAnsi="Times New Roman"/>
      <w:sz w:val="24"/>
    </w:rPr>
  </w:style>
  <w:style w:type="character" w:customStyle="1" w:styleId="80">
    <w:name w:val="Заголовок 8 Знак"/>
    <w:link w:val="8"/>
    <w:rPr>
      <w:rFonts w:ascii="Times New Roman" w:eastAsia="Times New Roman" w:hAnsi="Times New Roman"/>
      <w:i/>
      <w:iCs/>
      <w:sz w:val="24"/>
    </w:rPr>
  </w:style>
  <w:style w:type="character" w:customStyle="1" w:styleId="90">
    <w:name w:val="Заголовок 9 Знак"/>
    <w:link w:val="9"/>
    <w:rPr>
      <w:rFonts w:ascii="Arial" w:hAnsi="Arial" w:cs="Times New Roman"/>
      <w:sz w:val="20"/>
      <w:szCs w:val="20"/>
    </w:rPr>
  </w:style>
  <w:style w:type="paragraph" w:styleId="aa">
    <w:name w:val="caption"/>
    <w:basedOn w:val="a6"/>
    <w:next w:val="a6"/>
    <w:uiPriority w:val="35"/>
    <w:qFormat/>
    <w:rPr>
      <w:b/>
      <w:bCs/>
      <w:sz w:val="20"/>
    </w:rPr>
  </w:style>
  <w:style w:type="paragraph" w:styleId="ab">
    <w:name w:val="Title"/>
    <w:basedOn w:val="a6"/>
    <w:link w:val="ac"/>
    <w:qFormat/>
    <w:pPr>
      <w:spacing w:before="240" w:after="60"/>
      <w:jc w:val="center"/>
      <w:outlineLvl w:val="0"/>
    </w:pPr>
    <w:rPr>
      <w:rFonts w:ascii="Arial" w:eastAsia="Calibri" w:hAnsi="Arial"/>
      <w:b/>
      <w:sz w:val="32"/>
    </w:rPr>
  </w:style>
  <w:style w:type="character" w:customStyle="1" w:styleId="ac">
    <w:name w:val="Название Знак"/>
    <w:link w:val="ab"/>
    <w:rPr>
      <w:rFonts w:ascii="Arial" w:hAnsi="Arial" w:cs="Arial"/>
      <w:b/>
      <w:sz w:val="32"/>
    </w:rPr>
  </w:style>
  <w:style w:type="paragraph" w:styleId="ad">
    <w:name w:val="Subtitle"/>
    <w:basedOn w:val="a6"/>
    <w:link w:val="ae"/>
    <w:qFormat/>
    <w:pPr>
      <w:spacing w:after="60"/>
      <w:jc w:val="center"/>
      <w:outlineLvl w:val="1"/>
    </w:pPr>
    <w:rPr>
      <w:rFonts w:ascii="Arial" w:eastAsia="Calibri" w:hAnsi="Arial"/>
      <w:sz w:val="20"/>
    </w:rPr>
  </w:style>
  <w:style w:type="character" w:customStyle="1" w:styleId="ae">
    <w:name w:val="Подзаголовок Знак"/>
    <w:link w:val="ad"/>
    <w:rPr>
      <w:rFonts w:ascii="Arial" w:hAnsi="Arial" w:cs="Arial"/>
    </w:rPr>
  </w:style>
  <w:style w:type="character" w:styleId="af">
    <w:name w:val="Strong"/>
    <w:qFormat/>
    <w:rPr>
      <w:rFonts w:cs="Times New Roman"/>
      <w:b/>
    </w:rPr>
  </w:style>
  <w:style w:type="character" w:styleId="af0">
    <w:name w:val="Emphasis"/>
    <w:qFormat/>
    <w:rPr>
      <w:rFonts w:cs="Times New Roman"/>
      <w:i/>
    </w:rPr>
  </w:style>
  <w:style w:type="paragraph" w:styleId="af1">
    <w:name w:val="List Paragraph"/>
    <w:basedOn w:val="a6"/>
    <w:uiPriority w:val="34"/>
    <w:qFormat/>
    <w:pPr>
      <w:ind w:left="720"/>
      <w:jc w:val="left"/>
    </w:pPr>
    <w:rPr>
      <w:szCs w:val="24"/>
    </w:rPr>
  </w:style>
  <w:style w:type="character" w:customStyle="1" w:styleId="Script">
    <w:name w:val="Script"/>
    <w:rPr>
      <w:rFonts w:ascii="Calibri" w:hAnsi="Calibri"/>
      <w:color w:val="008000"/>
      <w:lang w:val="en-US"/>
    </w:rPr>
  </w:style>
  <w:style w:type="paragraph" w:styleId="26">
    <w:name w:val="Quote"/>
    <w:basedOn w:val="a6"/>
    <w:next w:val="a6"/>
    <w:link w:val="27"/>
    <w:uiPriority w:val="29"/>
    <w:qFormat/>
    <w:rPr>
      <w:i/>
      <w:iCs/>
      <w:color w:val="000000"/>
    </w:rPr>
  </w:style>
  <w:style w:type="character" w:customStyle="1" w:styleId="27">
    <w:name w:val="Цитата 2 Знак"/>
    <w:link w:val="26"/>
    <w:uiPriority w:val="29"/>
    <w:rPr>
      <w:rFonts w:ascii="Times New Roman" w:eastAsia="Times New Roman" w:hAnsi="Times New Roman"/>
      <w:i/>
      <w:iCs/>
      <w:color w:val="000000"/>
      <w:sz w:val="24"/>
    </w:rPr>
  </w:style>
  <w:style w:type="paragraph" w:styleId="af2">
    <w:name w:val="TOC Heading"/>
    <w:basedOn w:val="1"/>
    <w:next w:val="a6"/>
    <w:uiPriority w:val="99"/>
    <w:qFormat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OTRNormal">
    <w:name w:val="OTR_Normal"/>
    <w:basedOn w:val="a6"/>
    <w:link w:val="OTRNormal0"/>
    <w:pPr>
      <w:spacing w:before="60" w:after="120"/>
      <w:ind w:firstLine="567"/>
    </w:pPr>
    <w:rPr>
      <w:rFonts w:eastAsia="Calibri"/>
      <w:sz w:val="20"/>
    </w:rPr>
  </w:style>
  <w:style w:type="character" w:customStyle="1" w:styleId="OTRNormal0">
    <w:name w:val="OTR_Normal Знак"/>
    <w:link w:val="OTRNormal"/>
    <w:rPr>
      <w:rFonts w:ascii="Times New Roman" w:hAnsi="Times New Roman"/>
    </w:rPr>
  </w:style>
  <w:style w:type="paragraph" w:styleId="15">
    <w:name w:val="toc 1"/>
    <w:basedOn w:val="a6"/>
    <w:next w:val="a6"/>
    <w:uiPriority w:val="39"/>
    <w:unhideWhenUsed/>
    <w:pPr>
      <w:spacing w:after="100"/>
    </w:pPr>
    <w:rPr>
      <w:b/>
      <w:caps/>
    </w:rPr>
  </w:style>
  <w:style w:type="paragraph" w:styleId="28">
    <w:name w:val="toc 2"/>
    <w:basedOn w:val="a6"/>
    <w:next w:val="a6"/>
    <w:uiPriority w:val="39"/>
    <w:unhideWhenUsed/>
    <w:qFormat/>
    <w:pPr>
      <w:spacing w:after="100"/>
      <w:ind w:left="240"/>
    </w:pPr>
  </w:style>
  <w:style w:type="character" w:styleId="af3">
    <w:name w:val="Hyperlink"/>
    <w:uiPriority w:val="99"/>
    <w:rPr>
      <w:rFonts w:cs="Times New Roman"/>
      <w:color w:val="0000FF"/>
      <w:u w:val="single"/>
    </w:rPr>
  </w:style>
  <w:style w:type="paragraph" w:customStyle="1" w:styleId="OTRTableNum0">
    <w:name w:val="OTR_Table_Num"/>
    <w:basedOn w:val="a6"/>
    <w:link w:val="OTRTableNum1"/>
    <w:pPr>
      <w:tabs>
        <w:tab w:val="num" w:pos="360"/>
      </w:tabs>
      <w:spacing w:before="60" w:after="60"/>
      <w:ind w:left="360" w:hanging="360"/>
      <w:jc w:val="left"/>
    </w:pPr>
    <w:rPr>
      <w:rFonts w:eastAsia="Calibri"/>
      <w:sz w:val="22"/>
      <w:szCs w:val="22"/>
    </w:rPr>
  </w:style>
  <w:style w:type="paragraph" w:styleId="af4">
    <w:name w:val="header"/>
    <w:basedOn w:val="a6"/>
    <w:link w:val="af5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f5">
    <w:name w:val="Верхний колонтитул Знак"/>
    <w:link w:val="af4"/>
    <w:rPr>
      <w:rFonts w:ascii="Times New Roman" w:hAnsi="Times New Roman"/>
    </w:rPr>
  </w:style>
  <w:style w:type="paragraph" w:styleId="af6">
    <w:name w:val="footer"/>
    <w:basedOn w:val="a6"/>
    <w:link w:val="af7"/>
    <w:uiPriority w:val="99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f7">
    <w:name w:val="Нижний колонтитул Знак"/>
    <w:link w:val="af6"/>
    <w:uiPriority w:val="99"/>
    <w:rPr>
      <w:rFonts w:ascii="Times New Roman" w:hAnsi="Times New Roman"/>
    </w:rPr>
  </w:style>
  <w:style w:type="character" w:styleId="af8">
    <w:name w:val="page number"/>
    <w:semiHidden/>
    <w:rPr>
      <w:rFonts w:cs="Times New Roman"/>
    </w:rPr>
  </w:style>
  <w:style w:type="paragraph" w:customStyle="1" w:styleId="OTRsign">
    <w:name w:val="OTR_sign"/>
    <w:basedOn w:val="OTRNormal"/>
    <w:semiHidden/>
    <w:pPr>
      <w:spacing w:before="120"/>
      <w:ind w:firstLine="0"/>
      <w:jc w:val="center"/>
    </w:pPr>
    <w:rPr>
      <w:caps/>
      <w:sz w:val="28"/>
    </w:rPr>
  </w:style>
  <w:style w:type="paragraph" w:customStyle="1" w:styleId="OTRFootercenter">
    <w:name w:val="OTR_Footer_center"/>
    <w:basedOn w:val="a6"/>
    <w:semiHidden/>
    <w:pPr>
      <w:spacing w:line="360" w:lineRule="auto"/>
      <w:ind w:left="21"/>
      <w:jc w:val="center"/>
    </w:pPr>
    <w:rPr>
      <w:rFonts w:cs="Arial"/>
      <w:bCs/>
      <w:sz w:val="28"/>
    </w:rPr>
  </w:style>
  <w:style w:type="paragraph" w:customStyle="1" w:styleId="OTRTitulnamedoc">
    <w:name w:val="OTR_Titul_name_doc"/>
    <w:basedOn w:val="a6"/>
    <w:semiHidden/>
    <w:pPr>
      <w:spacing w:before="200" w:after="400"/>
      <w:contextualSpacing/>
      <w:jc w:val="center"/>
    </w:pPr>
    <w:rPr>
      <w:b/>
      <w:sz w:val="32"/>
      <w:szCs w:val="28"/>
    </w:rPr>
  </w:style>
  <w:style w:type="character" w:customStyle="1" w:styleId="ASFKNameTable0">
    <w:name w:val="_ASFK_Name_Table Знак Знак"/>
    <w:link w:val="ASFKNameTable"/>
    <w:rPr>
      <w:rFonts w:ascii="Times New Roman" w:eastAsia="Times New Roman" w:hAnsi="Times New Roman"/>
      <w:b/>
      <w:sz w:val="24"/>
    </w:rPr>
  </w:style>
  <w:style w:type="paragraph" w:customStyle="1" w:styleId="ASFKNameTable">
    <w:name w:val="_ASFK_Name_Table"/>
    <w:link w:val="ASFKNameTable0"/>
    <w:pPr>
      <w:keepNext/>
      <w:numPr>
        <w:numId w:val="2"/>
      </w:numPr>
      <w:tabs>
        <w:tab w:val="clear" w:pos="284"/>
        <w:tab w:val="num" w:pos="851"/>
      </w:tabs>
      <w:spacing w:before="240" w:after="120"/>
      <w:ind w:left="284"/>
    </w:pPr>
    <w:rPr>
      <w:rFonts w:ascii="Times New Roman" w:eastAsia="Times New Roman" w:hAnsi="Times New Roman"/>
      <w:b/>
      <w:sz w:val="24"/>
    </w:rPr>
  </w:style>
  <w:style w:type="paragraph" w:customStyle="1" w:styleId="TableText">
    <w:name w:val="TableText"/>
    <w:basedOn w:val="a6"/>
    <w:pPr>
      <w:keepLines/>
      <w:spacing w:line="288" w:lineRule="auto"/>
      <w:ind w:firstLine="567"/>
    </w:pPr>
    <w:rPr>
      <w:sz w:val="28"/>
    </w:rPr>
  </w:style>
  <w:style w:type="paragraph" w:customStyle="1" w:styleId="otrheader">
    <w:name w:val="_otr_header"/>
    <w:pPr>
      <w:jc w:val="both"/>
    </w:pPr>
    <w:rPr>
      <w:rFonts w:ascii="Times New Roman" w:eastAsia="Times New Roman" w:hAnsi="Times New Roman"/>
      <w:b/>
      <w:sz w:val="28"/>
      <w:szCs w:val="28"/>
    </w:rPr>
  </w:style>
  <w:style w:type="paragraph" w:customStyle="1" w:styleId="ASFKListmark1">
    <w:name w:val="_ASFK_List_mark1"/>
    <w:link w:val="ASFKListmark10"/>
    <w:pPr>
      <w:numPr>
        <w:numId w:val="1"/>
      </w:numPr>
    </w:pPr>
    <w:rPr>
      <w:rFonts w:ascii="Times New Roman" w:eastAsia="Times New Roman" w:hAnsi="Times New Roman"/>
      <w:sz w:val="24"/>
    </w:rPr>
  </w:style>
  <w:style w:type="paragraph" w:customStyle="1" w:styleId="ASFKNormal">
    <w:name w:val="_ASFK_Normal"/>
    <w:link w:val="ASFKNormal0"/>
    <w:pPr>
      <w:spacing w:before="120" w:after="60"/>
      <w:ind w:firstLine="567"/>
      <w:contextualSpacing/>
    </w:pPr>
    <w:rPr>
      <w:rFonts w:ascii="Times New Roman" w:eastAsia="Times New Roman" w:hAnsi="Times New Roman"/>
      <w:sz w:val="28"/>
    </w:rPr>
  </w:style>
  <w:style w:type="paragraph" w:customStyle="1" w:styleId="ASFKSign">
    <w:name w:val="_ASFK_Sign"/>
    <w:basedOn w:val="a6"/>
    <w:pPr>
      <w:keepNext/>
      <w:spacing w:before="120" w:after="120"/>
      <w:contextualSpacing/>
      <w:jc w:val="center"/>
    </w:pPr>
    <w:rPr>
      <w:b/>
      <w:caps/>
      <w:sz w:val="28"/>
    </w:rPr>
  </w:style>
  <w:style w:type="character" w:customStyle="1" w:styleId="ASFKSymBold">
    <w:name w:val="_ASFK_Sym_Bold"/>
    <w:rPr>
      <w:b/>
    </w:rPr>
  </w:style>
  <w:style w:type="paragraph" w:customStyle="1" w:styleId="ASFKTableHead">
    <w:name w:val="_ASFK_Table_Head"/>
    <w:basedOn w:val="a6"/>
    <w:pPr>
      <w:keepNext/>
      <w:spacing w:before="60" w:after="60"/>
      <w:contextualSpacing/>
      <w:jc w:val="center"/>
    </w:pPr>
    <w:rPr>
      <w:b/>
      <w:bCs/>
      <w:sz w:val="28"/>
    </w:rPr>
  </w:style>
  <w:style w:type="paragraph" w:customStyle="1" w:styleId="ASFKTablenorm">
    <w:name w:val="_ASFK_Table_norm"/>
    <w:link w:val="ASFKTablenorm0"/>
    <w:pPr>
      <w:spacing w:before="60" w:after="60"/>
      <w:contextualSpacing/>
      <w:jc w:val="both"/>
    </w:pPr>
    <w:rPr>
      <w:sz w:val="28"/>
    </w:rPr>
  </w:style>
  <w:style w:type="paragraph" w:customStyle="1" w:styleId="ASFKTableNum">
    <w:name w:val="_ASFK_Table_Num"/>
    <w:pPr>
      <w:numPr>
        <w:numId w:val="3"/>
      </w:numPr>
      <w:spacing w:before="60" w:after="60"/>
      <w:ind w:right="57"/>
    </w:pPr>
    <w:rPr>
      <w:rFonts w:ascii="Times New Roman" w:eastAsia="Times New Roman" w:hAnsi="Times New Roman"/>
      <w:sz w:val="22"/>
    </w:rPr>
  </w:style>
  <w:style w:type="character" w:customStyle="1" w:styleId="ASFKTablenorm0">
    <w:name w:val="_ASFK_Table_norm Знак"/>
    <w:link w:val="ASFKTablenorm"/>
    <w:rPr>
      <w:sz w:val="28"/>
      <w:lang w:bidi="ar-SA"/>
    </w:rPr>
  </w:style>
  <w:style w:type="paragraph" w:styleId="af9">
    <w:name w:val="Body Text"/>
    <w:basedOn w:val="a6"/>
    <w:link w:val="afa"/>
    <w:semiHidden/>
    <w:pPr>
      <w:spacing w:after="240"/>
    </w:pPr>
  </w:style>
  <w:style w:type="character" w:customStyle="1" w:styleId="afa">
    <w:name w:val="Основной текст Знак"/>
    <w:link w:val="af9"/>
    <w:rPr>
      <w:rFonts w:ascii="Times New Roman" w:eastAsia="Times New Roman" w:hAnsi="Times New Roman"/>
      <w:sz w:val="24"/>
    </w:rPr>
  </w:style>
  <w:style w:type="paragraph" w:customStyle="1" w:styleId="OTRTITULnew">
    <w:name w:val="OTR_TITUL_new"/>
    <w:basedOn w:val="OTRNormal"/>
    <w:semiHidden/>
    <w:pPr>
      <w:spacing w:before="0" w:after="0" w:line="360" w:lineRule="auto"/>
      <w:ind w:firstLine="0"/>
      <w:jc w:val="center"/>
    </w:pPr>
    <w:rPr>
      <w:rFonts w:eastAsia="Times New Roman"/>
      <w:sz w:val="28"/>
      <w:szCs w:val="28"/>
    </w:rPr>
  </w:style>
  <w:style w:type="paragraph" w:customStyle="1" w:styleId="OTRTitleFoot">
    <w:name w:val="OTR_Title_Foot"/>
    <w:basedOn w:val="OTRHeaderRight"/>
    <w:semiHidden/>
    <w:pPr>
      <w:ind w:left="21"/>
      <w:jc w:val="center"/>
    </w:pPr>
  </w:style>
  <w:style w:type="paragraph" w:styleId="36">
    <w:name w:val="toc 3"/>
    <w:basedOn w:val="OTRDefault"/>
    <w:next w:val="OTRDefault"/>
    <w:uiPriority w:val="39"/>
    <w:pPr>
      <w:ind w:left="480"/>
      <w:jc w:val="left"/>
    </w:pPr>
    <w:rPr>
      <w:iCs/>
    </w:rPr>
  </w:style>
  <w:style w:type="paragraph" w:customStyle="1" w:styleId="afb">
    <w:name w:val="Основной"/>
    <w:basedOn w:val="a6"/>
    <w:semiHidden/>
    <w:pPr>
      <w:ind w:firstLine="567"/>
    </w:pPr>
  </w:style>
  <w:style w:type="paragraph" w:styleId="2a">
    <w:name w:val="Body Text 2"/>
    <w:basedOn w:val="a6"/>
    <w:link w:val="2b"/>
    <w:semiHidden/>
    <w:pPr>
      <w:spacing w:after="120" w:line="480" w:lineRule="auto"/>
    </w:pPr>
  </w:style>
  <w:style w:type="character" w:customStyle="1" w:styleId="2b">
    <w:name w:val="Основной текст 2 Знак"/>
    <w:link w:val="2a"/>
    <w:semiHidden/>
    <w:rPr>
      <w:rFonts w:ascii="Times New Roman" w:eastAsia="Times New Roman" w:hAnsi="Times New Roman"/>
      <w:sz w:val="24"/>
    </w:rPr>
  </w:style>
  <w:style w:type="character" w:customStyle="1" w:styleId="OTRSymBoldItalic">
    <w:name w:val="OTR_Sym_Bold_Italic"/>
    <w:rPr>
      <w:b/>
      <w:i/>
    </w:rPr>
  </w:style>
  <w:style w:type="paragraph" w:styleId="37">
    <w:name w:val="Body Text Indent 3"/>
    <w:basedOn w:val="a6"/>
    <w:link w:val="38"/>
    <w:semiHidden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semiHidden/>
    <w:rPr>
      <w:rFonts w:ascii="Times New Roman" w:eastAsia="Times New Roman" w:hAnsi="Times New Roman"/>
      <w:sz w:val="16"/>
      <w:szCs w:val="16"/>
    </w:rPr>
  </w:style>
  <w:style w:type="paragraph" w:styleId="a1">
    <w:name w:val="List Number"/>
    <w:basedOn w:val="a6"/>
    <w:semiHidden/>
    <w:pPr>
      <w:numPr>
        <w:numId w:val="5"/>
      </w:numPr>
    </w:pPr>
  </w:style>
  <w:style w:type="character" w:styleId="afc">
    <w:name w:val="FollowedHyperlink"/>
    <w:semiHidden/>
    <w:rPr>
      <w:color w:val="800080"/>
      <w:u w:val="single"/>
    </w:rPr>
  </w:style>
  <w:style w:type="paragraph" w:styleId="44">
    <w:name w:val="toc 4"/>
    <w:basedOn w:val="OTRDefault"/>
    <w:next w:val="OTRDefault"/>
    <w:uiPriority w:val="39"/>
    <w:pPr>
      <w:ind w:left="720"/>
      <w:jc w:val="left"/>
    </w:pPr>
    <w:rPr>
      <w:sz w:val="22"/>
      <w:szCs w:val="18"/>
    </w:rPr>
  </w:style>
  <w:style w:type="paragraph" w:styleId="54">
    <w:name w:val="toc 5"/>
    <w:basedOn w:val="a6"/>
    <w:next w:val="a6"/>
    <w:uiPriority w:val="39"/>
    <w:pPr>
      <w:ind w:left="960"/>
      <w:jc w:val="left"/>
    </w:pPr>
    <w:rPr>
      <w:sz w:val="18"/>
      <w:szCs w:val="18"/>
    </w:rPr>
  </w:style>
  <w:style w:type="paragraph" w:styleId="61">
    <w:name w:val="toc 6"/>
    <w:basedOn w:val="a6"/>
    <w:next w:val="a6"/>
    <w:uiPriority w:val="39"/>
    <w:pPr>
      <w:ind w:left="1200"/>
      <w:jc w:val="left"/>
    </w:pPr>
    <w:rPr>
      <w:sz w:val="18"/>
      <w:szCs w:val="18"/>
    </w:rPr>
  </w:style>
  <w:style w:type="paragraph" w:styleId="71">
    <w:name w:val="toc 7"/>
    <w:basedOn w:val="a6"/>
    <w:next w:val="a6"/>
    <w:uiPriority w:val="39"/>
    <w:pPr>
      <w:ind w:left="1440"/>
      <w:jc w:val="left"/>
    </w:pPr>
    <w:rPr>
      <w:sz w:val="18"/>
      <w:szCs w:val="18"/>
    </w:rPr>
  </w:style>
  <w:style w:type="paragraph" w:styleId="81">
    <w:name w:val="toc 8"/>
    <w:basedOn w:val="a6"/>
    <w:next w:val="a6"/>
    <w:uiPriority w:val="39"/>
    <w:pPr>
      <w:ind w:left="1680"/>
      <w:jc w:val="left"/>
    </w:pPr>
    <w:rPr>
      <w:sz w:val="18"/>
      <w:szCs w:val="18"/>
    </w:rPr>
  </w:style>
  <w:style w:type="paragraph" w:styleId="91">
    <w:name w:val="toc 9"/>
    <w:basedOn w:val="a6"/>
    <w:next w:val="a6"/>
    <w:uiPriority w:val="39"/>
    <w:pPr>
      <w:ind w:left="1920"/>
      <w:jc w:val="left"/>
    </w:pPr>
    <w:rPr>
      <w:sz w:val="18"/>
      <w:szCs w:val="18"/>
    </w:rPr>
  </w:style>
  <w:style w:type="paragraph" w:styleId="afd">
    <w:name w:val="Document Map"/>
    <w:basedOn w:val="a6"/>
    <w:link w:val="afe"/>
    <w:uiPriority w:val="99"/>
    <w:semiHidden/>
    <w:pPr>
      <w:shd w:val="clear" w:color="auto" w:fill="000080"/>
    </w:pPr>
    <w:rPr>
      <w:rFonts w:ascii="Tahoma" w:hAnsi="Tahoma"/>
      <w:sz w:val="20"/>
    </w:rPr>
  </w:style>
  <w:style w:type="character" w:customStyle="1" w:styleId="afe">
    <w:name w:val="Схема документа Знак"/>
    <w:link w:val="afd"/>
    <w:uiPriority w:val="99"/>
    <w:semiHidden/>
    <w:rPr>
      <w:rFonts w:ascii="Tahoma" w:eastAsia="Times New Roman" w:hAnsi="Tahoma" w:cs="Tahoma"/>
      <w:shd w:val="clear" w:color="auto" w:fill="000080"/>
    </w:rPr>
  </w:style>
  <w:style w:type="paragraph" w:styleId="aff">
    <w:name w:val="Balloon Text"/>
    <w:basedOn w:val="a6"/>
    <w:link w:val="aff0"/>
    <w:uiPriority w:val="99"/>
    <w:semiHidden/>
    <w:rPr>
      <w:rFonts w:ascii="Tahoma" w:hAnsi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aff1">
    <w:name w:val="annotation reference"/>
    <w:rPr>
      <w:sz w:val="16"/>
      <w:szCs w:val="16"/>
    </w:rPr>
  </w:style>
  <w:style w:type="paragraph" w:styleId="aff2">
    <w:name w:val="annotation text"/>
    <w:basedOn w:val="a6"/>
    <w:link w:val="aff3"/>
    <w:uiPriority w:val="99"/>
    <w:rPr>
      <w:sz w:val="20"/>
    </w:rPr>
  </w:style>
  <w:style w:type="character" w:customStyle="1" w:styleId="aff3">
    <w:name w:val="Текст примечания Знак"/>
    <w:link w:val="aff2"/>
    <w:uiPriority w:val="99"/>
    <w:rPr>
      <w:rFonts w:ascii="Times New Roman" w:eastAsia="Times New Roman" w:hAnsi="Times New Roman"/>
    </w:rPr>
  </w:style>
  <w:style w:type="paragraph" w:styleId="aff4">
    <w:name w:val="annotation subject"/>
    <w:basedOn w:val="aff2"/>
    <w:next w:val="aff2"/>
    <w:link w:val="aff5"/>
    <w:semiHidden/>
    <w:rPr>
      <w:b/>
      <w:bCs/>
    </w:rPr>
  </w:style>
  <w:style w:type="character" w:customStyle="1" w:styleId="aff5">
    <w:name w:val="Тема примечания Знак"/>
    <w:link w:val="aff4"/>
    <w:semiHidden/>
    <w:rPr>
      <w:rFonts w:ascii="Times New Roman" w:eastAsia="Times New Roman" w:hAnsi="Times New Roman"/>
      <w:b/>
      <w:bCs/>
    </w:rPr>
  </w:style>
  <w:style w:type="paragraph" w:styleId="23">
    <w:name w:val="List Number 2"/>
    <w:basedOn w:val="a6"/>
    <w:semiHidden/>
    <w:pPr>
      <w:numPr>
        <w:numId w:val="15"/>
      </w:numPr>
    </w:pPr>
  </w:style>
  <w:style w:type="paragraph" w:customStyle="1" w:styleId="OTRControlPgCenter">
    <w:name w:val="OTR_Control_PgCenter"/>
    <w:basedOn w:val="OTRControlPage"/>
    <w:semiHidden/>
    <w:pPr>
      <w:jc w:val="center"/>
    </w:pPr>
  </w:style>
  <w:style w:type="paragraph" w:customStyle="1" w:styleId="OTRNormalRight">
    <w:name w:val="OTR_Normal_Right"/>
    <w:basedOn w:val="OTRDefault"/>
    <w:semiHidden/>
    <w:pPr>
      <w:jc w:val="right"/>
    </w:pPr>
  </w:style>
  <w:style w:type="paragraph" w:customStyle="1" w:styleId="OTRHeaderCenter">
    <w:name w:val="OTR_Header_Center"/>
    <w:basedOn w:val="OTRHeader0"/>
    <w:semiHidden/>
    <w:pPr>
      <w:jc w:val="center"/>
    </w:pPr>
  </w:style>
  <w:style w:type="paragraph" w:customStyle="1" w:styleId="OTRDefault">
    <w:name w:val="OTR_Default"/>
    <w:link w:val="OTRDefault0"/>
    <w:pPr>
      <w:jc w:val="both"/>
    </w:pPr>
    <w:rPr>
      <w:rFonts w:ascii="Times New Roman" w:eastAsia="Times New Roman" w:hAnsi="Times New Roman"/>
      <w:sz w:val="24"/>
    </w:rPr>
  </w:style>
  <w:style w:type="paragraph" w:customStyle="1" w:styleId="a2">
    <w:name w:val="Список маркированный"/>
    <w:basedOn w:val="a6"/>
    <w:semiHidden/>
    <w:pPr>
      <w:numPr>
        <w:numId w:val="16"/>
      </w:numPr>
      <w:tabs>
        <w:tab w:val="left" w:pos="1080"/>
      </w:tabs>
    </w:pPr>
  </w:style>
  <w:style w:type="paragraph" w:customStyle="1" w:styleId="OTRNormalMark2">
    <w:name w:val="OTR_Normal_Mark_2"/>
    <w:basedOn w:val="OTRDefault"/>
    <w:pPr>
      <w:spacing w:after="120"/>
      <w:ind w:left="1701"/>
    </w:pPr>
  </w:style>
  <w:style w:type="paragraph" w:customStyle="1" w:styleId="OTRNormalMark3">
    <w:name w:val="OTR_Normal_Mark_3"/>
    <w:basedOn w:val="OTRDefault"/>
    <w:pPr>
      <w:ind w:left="1985"/>
    </w:pPr>
  </w:style>
  <w:style w:type="paragraph" w:styleId="3">
    <w:name w:val="List Bullet 3"/>
    <w:basedOn w:val="a6"/>
    <w:semiHidden/>
    <w:pPr>
      <w:widowControl w:val="0"/>
      <w:numPr>
        <w:numId w:val="4"/>
      </w:numPr>
      <w:tabs>
        <w:tab w:val="left" w:pos="1985"/>
        <w:tab w:val="left" w:pos="2127"/>
      </w:tabs>
      <w:spacing w:line="360" w:lineRule="auto"/>
    </w:pPr>
  </w:style>
  <w:style w:type="paragraph" w:customStyle="1" w:styleId="OTRListNum">
    <w:name w:val="OTR_List_Num"/>
    <w:basedOn w:val="OTRDefault"/>
    <w:link w:val="OTRListNum0"/>
    <w:pPr>
      <w:numPr>
        <w:numId w:val="17"/>
      </w:numPr>
      <w:spacing w:before="60" w:after="60"/>
    </w:pPr>
  </w:style>
  <w:style w:type="paragraph" w:customStyle="1" w:styleId="OTRFootNote">
    <w:name w:val="OTR_Foot_Note"/>
    <w:basedOn w:val="aff6"/>
    <w:pPr>
      <w:ind w:firstLine="0"/>
    </w:pPr>
    <w:rPr>
      <w:szCs w:val="16"/>
    </w:rPr>
  </w:style>
  <w:style w:type="paragraph" w:customStyle="1" w:styleId="OTRNormalNum2">
    <w:name w:val="OTR_Normal_Num_2"/>
    <w:basedOn w:val="OTRDefault"/>
    <w:pPr>
      <w:spacing w:after="120"/>
      <w:ind w:left="1588"/>
    </w:pPr>
  </w:style>
  <w:style w:type="paragraph" w:customStyle="1" w:styleId="OTRNormalNum3">
    <w:name w:val="OTR_Normal_Num_3"/>
    <w:basedOn w:val="OTRDefault"/>
    <w:pPr>
      <w:spacing w:after="120"/>
      <w:ind w:left="2155"/>
    </w:pPr>
  </w:style>
  <w:style w:type="paragraph" w:customStyle="1" w:styleId="aff7">
    <w:name w:val="Надпись"/>
    <w:semiHidden/>
    <w:rPr>
      <w:rFonts w:ascii="Times New Roman" w:eastAsia="Times New Roman" w:hAnsi="Times New Roman"/>
      <w:sz w:val="16"/>
    </w:rPr>
  </w:style>
  <w:style w:type="paragraph" w:customStyle="1" w:styleId="OTRHeaderRight">
    <w:name w:val="OTR_Header_Right"/>
    <w:basedOn w:val="a6"/>
    <w:semiHidden/>
    <w:rPr>
      <w:rFonts w:ascii="Arial" w:hAnsi="Arial"/>
      <w:b/>
      <w:sz w:val="20"/>
    </w:rPr>
  </w:style>
  <w:style w:type="paragraph" w:styleId="HTML">
    <w:name w:val="HTML Address"/>
    <w:basedOn w:val="a6"/>
    <w:link w:val="HTML0"/>
    <w:semiHidden/>
    <w:rPr>
      <w:i/>
      <w:iCs/>
    </w:rPr>
  </w:style>
  <w:style w:type="character" w:customStyle="1" w:styleId="HTML0">
    <w:name w:val="Адрес HTML Знак"/>
    <w:link w:val="HTML"/>
    <w:semiHidden/>
    <w:rPr>
      <w:rFonts w:ascii="Times New Roman" w:eastAsia="Times New Roman" w:hAnsi="Times New Roman"/>
      <w:i/>
      <w:iCs/>
      <w:sz w:val="24"/>
    </w:rPr>
  </w:style>
  <w:style w:type="paragraph" w:customStyle="1" w:styleId="OTRTableHead">
    <w:name w:val="OTR_Table_Head"/>
    <w:basedOn w:val="OTRDefault"/>
    <w:link w:val="OTRTableHead0"/>
    <w:pPr>
      <w:keepNext/>
      <w:spacing w:before="60" w:after="60"/>
      <w:jc w:val="center"/>
    </w:pPr>
    <w:rPr>
      <w:b/>
    </w:rPr>
  </w:style>
  <w:style w:type="paragraph" w:customStyle="1" w:styleId="OTRListMark">
    <w:name w:val="OTR_List_Mark"/>
    <w:basedOn w:val="OTRDefault"/>
    <w:link w:val="OTRListMark0"/>
    <w:pPr>
      <w:numPr>
        <w:numId w:val="23"/>
      </w:numPr>
      <w:spacing w:before="60" w:after="60"/>
    </w:pPr>
  </w:style>
  <w:style w:type="paragraph" w:customStyle="1" w:styleId="OTRNameFigure">
    <w:name w:val="OTR_Name_Figure"/>
    <w:basedOn w:val="OTRDefault"/>
    <w:link w:val="OTRNameFigure0"/>
    <w:uiPriority w:val="99"/>
    <w:pPr>
      <w:numPr>
        <w:numId w:val="20"/>
      </w:numPr>
      <w:tabs>
        <w:tab w:val="clear" w:pos="720"/>
        <w:tab w:val="num" w:pos="360"/>
      </w:tabs>
      <w:spacing w:before="120" w:after="120"/>
      <w:ind w:left="714" w:hanging="357"/>
      <w:jc w:val="center"/>
    </w:pPr>
    <w:rPr>
      <w:b/>
    </w:rPr>
  </w:style>
  <w:style w:type="paragraph" w:styleId="aff8">
    <w:name w:val="Body Text Indent"/>
    <w:basedOn w:val="a6"/>
    <w:next w:val="a6"/>
    <w:link w:val="aff9"/>
    <w:semiHidden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z w:val="20"/>
    </w:rPr>
  </w:style>
  <w:style w:type="character" w:customStyle="1" w:styleId="aff9">
    <w:name w:val="Основной текст с отступом Знак"/>
    <w:link w:val="aff8"/>
    <w:semiHidden/>
    <w:rPr>
      <w:rFonts w:ascii="Times New Roman" w:eastAsia="Times New Roman" w:hAnsi="Times New Roman"/>
    </w:rPr>
  </w:style>
  <w:style w:type="paragraph" w:customStyle="1" w:styleId="OTRControlPage">
    <w:name w:val="OTR_Control_Page"/>
    <w:basedOn w:val="OTRDefault"/>
    <w:semiHidden/>
    <w:pPr>
      <w:spacing w:line="360" w:lineRule="auto"/>
    </w:pPr>
  </w:style>
  <w:style w:type="paragraph" w:styleId="2c">
    <w:name w:val="Body Text Indent 2"/>
    <w:basedOn w:val="a6"/>
    <w:link w:val="2d"/>
    <w:semiHidden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z w:val="20"/>
    </w:rPr>
  </w:style>
  <w:style w:type="character" w:customStyle="1" w:styleId="2d">
    <w:name w:val="Основной текст с отступом 2 Знак"/>
    <w:link w:val="2c"/>
    <w:semiHidden/>
    <w:rPr>
      <w:rFonts w:ascii="Times New Roman" w:eastAsia="Times New Roman" w:hAnsi="Times New Roman"/>
      <w:b/>
    </w:rPr>
  </w:style>
  <w:style w:type="paragraph" w:customStyle="1" w:styleId="OTRHeadingApp">
    <w:name w:val="OTR_Heading_App"/>
    <w:basedOn w:val="1"/>
    <w:next w:val="OTRNormal"/>
    <w:link w:val="OTRHeadingApp0"/>
    <w:pPr>
      <w:numPr>
        <w:numId w:val="19"/>
      </w:numPr>
    </w:pPr>
  </w:style>
  <w:style w:type="paragraph" w:customStyle="1" w:styleId="OTRNormalList">
    <w:name w:val="OTR_Normal_List"/>
    <w:basedOn w:val="OTRNormal"/>
    <w:semiHidden/>
    <w:pPr>
      <w:keepNext/>
      <w:spacing w:before="120" w:after="60"/>
    </w:pPr>
    <w:rPr>
      <w:rFonts w:eastAsia="Times New Roman"/>
      <w:sz w:val="24"/>
    </w:rPr>
  </w:style>
  <w:style w:type="paragraph" w:customStyle="1" w:styleId="OTRNormalMark1">
    <w:name w:val="OTR_Normal_Mark_1"/>
    <w:basedOn w:val="OTRDefault"/>
    <w:pPr>
      <w:spacing w:after="120"/>
      <w:ind w:left="1418"/>
    </w:pPr>
  </w:style>
  <w:style w:type="paragraph" w:customStyle="1" w:styleId="OTRNormalNum1">
    <w:name w:val="OTR_Normal_Num_1"/>
    <w:basedOn w:val="OTRDefault"/>
    <w:pPr>
      <w:spacing w:after="120"/>
      <w:ind w:left="1021"/>
    </w:pPr>
  </w:style>
  <w:style w:type="paragraph" w:customStyle="1" w:styleId="OTRTITUL">
    <w:name w:val="OTR_TITUL"/>
    <w:basedOn w:val="OTRTITULnew"/>
    <w:semiHidden/>
    <w:pPr>
      <w:spacing w:before="360" w:after="360"/>
    </w:pPr>
    <w:rPr>
      <w:b/>
      <w:caps/>
      <w:sz w:val="32"/>
    </w:rPr>
  </w:style>
  <w:style w:type="paragraph" w:customStyle="1" w:styleId="OTRFigure">
    <w:name w:val="OTR_Figure"/>
    <w:link w:val="OTRFigure0"/>
    <w:pPr>
      <w:keepNext/>
      <w:spacing w:before="120" w:after="120"/>
      <w:jc w:val="center"/>
    </w:pPr>
    <w:rPr>
      <w:rFonts w:ascii="Times New Roman" w:eastAsia="Times New Roman" w:hAnsi="Times New Roman"/>
      <w:sz w:val="24"/>
    </w:rPr>
  </w:style>
  <w:style w:type="paragraph" w:customStyle="1" w:styleId="OTRreg">
    <w:name w:val="OTR_reg"/>
    <w:basedOn w:val="OTRNormal"/>
    <w:pPr>
      <w:pageBreakBefore/>
      <w:ind w:firstLine="0"/>
      <w:jc w:val="center"/>
      <w:outlineLvl w:val="0"/>
    </w:pPr>
    <w:rPr>
      <w:rFonts w:eastAsia="Times New Roman"/>
      <w:caps/>
      <w:sz w:val="28"/>
    </w:rPr>
  </w:style>
  <w:style w:type="character" w:customStyle="1" w:styleId="OTRDefault0">
    <w:name w:val="OTR_Default Знак"/>
    <w:link w:val="OTRDefault"/>
    <w:rPr>
      <w:rFonts w:ascii="Times New Roman" w:eastAsia="Times New Roman" w:hAnsi="Times New Roman"/>
      <w:sz w:val="24"/>
      <w:lang w:val="ru-RU" w:eastAsia="ru-RU" w:bidi="ar-SA"/>
    </w:rPr>
  </w:style>
  <w:style w:type="character" w:customStyle="1" w:styleId="OTRListNum0">
    <w:name w:val="OTR_List_Num Знак Знак"/>
    <w:basedOn w:val="OTRDefault0"/>
    <w:link w:val="OTRListNum"/>
    <w:rPr>
      <w:rFonts w:ascii="Times New Roman" w:eastAsia="Times New Roman" w:hAnsi="Times New Roman"/>
      <w:sz w:val="24"/>
      <w:lang w:val="ru-RU" w:eastAsia="ru-RU" w:bidi="ar-SA"/>
    </w:rPr>
  </w:style>
  <w:style w:type="paragraph" w:customStyle="1" w:styleId="OTRListlit">
    <w:name w:val="OTR_List_lit"/>
    <w:basedOn w:val="OTRFigure"/>
    <w:pPr>
      <w:numPr>
        <w:numId w:val="21"/>
      </w:numPr>
      <w:jc w:val="left"/>
    </w:pPr>
  </w:style>
  <w:style w:type="paragraph" w:customStyle="1" w:styleId="OTRTableListMark">
    <w:name w:val="OTR_Table_List_Mark"/>
    <w:basedOn w:val="OTRListMark"/>
    <w:pPr>
      <w:numPr>
        <w:numId w:val="18"/>
      </w:numPr>
      <w:tabs>
        <w:tab w:val="clear" w:pos="283"/>
        <w:tab w:val="num" w:pos="926"/>
      </w:tabs>
      <w:ind w:left="926" w:hanging="360"/>
      <w:jc w:val="left"/>
    </w:pPr>
  </w:style>
  <w:style w:type="paragraph" w:styleId="affa">
    <w:name w:val="envelope address"/>
    <w:basedOn w:val="a6"/>
    <w:semiHidden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7"/>
    <w:semiHidden/>
  </w:style>
  <w:style w:type="table" w:styleId="-11">
    <w:name w:val="Table Web 1"/>
    <w:basedOn w:val="a8"/>
    <w:semiHidden/>
    <w:rPr>
      <w:rFonts w:ascii="Times New Roman" w:eastAsia="Times New Roman" w:hAnsi="Times New Roman"/>
    </w:rPr>
    <w:tblPr>
      <w:tblCellSpacing w:w="20" w:type="dxa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-21">
    <w:name w:val="Table Web 2"/>
    <w:basedOn w:val="a8"/>
    <w:semiHidden/>
    <w:rPr>
      <w:rFonts w:ascii="Times New Roman" w:eastAsia="Times New Roman" w:hAnsi="Times New Roman"/>
    </w:rPr>
    <w:tblPr>
      <w:tblCellSpacing w:w="20" w:type="dxa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-31">
    <w:name w:val="Table Web 3"/>
    <w:basedOn w:val="a8"/>
    <w:semiHidden/>
    <w:rPr>
      <w:rFonts w:ascii="Times New Roman" w:eastAsia="Times New Roman" w:hAnsi="Times New Roman"/>
    </w:rPr>
    <w:tblPr>
      <w:tblCellSpacing w:w="20" w:type="dxa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paragraph" w:styleId="affb">
    <w:name w:val="Date"/>
    <w:basedOn w:val="a6"/>
    <w:next w:val="a6"/>
    <w:link w:val="affc"/>
    <w:semiHidden/>
  </w:style>
  <w:style w:type="character" w:customStyle="1" w:styleId="affc">
    <w:name w:val="Дата Знак"/>
    <w:link w:val="affb"/>
    <w:semiHidden/>
    <w:rPr>
      <w:rFonts w:ascii="Times New Roman" w:eastAsia="Times New Roman" w:hAnsi="Times New Roman"/>
      <w:sz w:val="24"/>
    </w:rPr>
  </w:style>
  <w:style w:type="paragraph" w:styleId="affd">
    <w:name w:val="Note Heading"/>
    <w:basedOn w:val="a6"/>
    <w:next w:val="a6"/>
    <w:link w:val="affe"/>
    <w:semiHidden/>
  </w:style>
  <w:style w:type="character" w:customStyle="1" w:styleId="affe">
    <w:name w:val="Заголовок записки Знак"/>
    <w:link w:val="affd"/>
    <w:semiHidden/>
    <w:rPr>
      <w:rFonts w:ascii="Times New Roman" w:eastAsia="Times New Roman" w:hAnsi="Times New Roman"/>
      <w:sz w:val="24"/>
    </w:rPr>
  </w:style>
  <w:style w:type="table" w:styleId="afff">
    <w:name w:val="Table Elegant"/>
    <w:basedOn w:val="a8"/>
    <w:semiHidden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16">
    <w:name w:val="Table Subtle 1"/>
    <w:basedOn w:val="a8"/>
    <w:semiHidden/>
    <w:rPr>
      <w:rFonts w:ascii="Times New Roman" w:eastAsia="Times New Roman" w:hAnsi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pct25" w:color="8080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2e">
    <w:name w:val="Table Subtle 2"/>
    <w:basedOn w:val="a8"/>
    <w:semiHidden/>
    <w:rPr>
      <w:rFonts w:ascii="Times New Roman" w:eastAsia="Times New Roman" w:hAnsi="Times New Roman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</w:tcPr>
    </w:tblStylePr>
    <w:tblStylePr w:type="firstCol">
      <w:tblPr/>
      <w:tcPr>
        <w:tcBorders>
          <w:right w:val="single" w:sz="12" w:space="0" w:color="000000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</w:tcBorders>
        <w:shd w:val="pct25" w:color="8080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character" w:styleId="HTML2">
    <w:name w:val="HTML Keyboard"/>
    <w:semiHidden/>
    <w:rPr>
      <w:rFonts w:ascii="Courier New" w:hAnsi="Courier New" w:cs="Courier New"/>
      <w:sz w:val="20"/>
      <w:szCs w:val="20"/>
    </w:rPr>
  </w:style>
  <w:style w:type="table" w:styleId="17">
    <w:name w:val="Table Classic 1"/>
    <w:basedOn w:val="a8"/>
    <w:semiHidden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tblPr/>
      <w:tcPr>
        <w:tcBorders>
          <w:right w:val="single" w:sz="6" w:space="0" w:color="000000"/>
        </w:tcBorders>
      </w:tc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2f">
    <w:name w:val="Table Classic 2"/>
    <w:basedOn w:val="a8"/>
    <w:semiHidden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shd w:val="solid" w:color="C0C0C0" w:fill="FFFFFF"/>
      </w:tcPr>
    </w:tblStylePr>
    <w:tblStylePr w:type="neCell">
      <w:rPr>
        <w:b/>
        <w:bCs/>
      </w:rPr>
    </w:tblStylePr>
    <w:tblStylePr w:type="nwCell">
      <w:tblPr/>
      <w:tcPr>
        <w:shd w:val="solid" w:color="800080" w:fill="FFFFFF"/>
      </w:tcPr>
    </w:tblStylePr>
    <w:tblStylePr w:type="swCell">
      <w:rPr>
        <w:color w:val="000080"/>
      </w:rPr>
    </w:tblStylePr>
  </w:style>
  <w:style w:type="table" w:styleId="39">
    <w:name w:val="Table Classic 3"/>
    <w:basedOn w:val="a8"/>
    <w:semiHidden/>
    <w:rPr>
      <w:rFonts w:ascii="Times New Roman" w:eastAsia="Times New Roman" w:hAnsi="Times New Roman"/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45">
    <w:name w:val="Table Classic 4"/>
    <w:basedOn w:val="a8"/>
    <w:semiHidden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</w:tblStylePr>
    <w:tblStylePr w:type="swCell">
      <w:rPr>
        <w:color w:val="000080"/>
      </w:rPr>
    </w:tblStylePr>
  </w:style>
  <w:style w:type="character" w:styleId="HTML3">
    <w:name w:val="HTML Code"/>
    <w:semiHidden/>
    <w:rPr>
      <w:rFonts w:ascii="Courier New" w:hAnsi="Courier New" w:cs="Courier New"/>
      <w:sz w:val="20"/>
      <w:szCs w:val="20"/>
    </w:rPr>
  </w:style>
  <w:style w:type="paragraph" w:styleId="afff0">
    <w:name w:val="Body Text First Indent"/>
    <w:basedOn w:val="af9"/>
    <w:link w:val="afff1"/>
    <w:semiHidden/>
    <w:pPr>
      <w:spacing w:after="120"/>
      <w:ind w:firstLine="210"/>
      <w:jc w:val="left"/>
    </w:pPr>
  </w:style>
  <w:style w:type="character" w:customStyle="1" w:styleId="afff1">
    <w:name w:val="Красная строка Знак"/>
    <w:basedOn w:val="afa"/>
    <w:link w:val="afff0"/>
    <w:semiHidden/>
    <w:rPr>
      <w:rFonts w:ascii="Times New Roman" w:eastAsia="Times New Roman" w:hAnsi="Times New Roman"/>
      <w:sz w:val="24"/>
    </w:rPr>
  </w:style>
  <w:style w:type="paragraph" w:styleId="2f0">
    <w:name w:val="Body Text First Indent 2"/>
    <w:basedOn w:val="aff8"/>
    <w:link w:val="2f1"/>
    <w:semiHidden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z w:val="24"/>
      <w:szCs w:val="24"/>
    </w:rPr>
  </w:style>
  <w:style w:type="character" w:customStyle="1" w:styleId="2f1">
    <w:name w:val="Красная строка 2 Знак"/>
    <w:link w:val="2f0"/>
    <w:semiHidden/>
    <w:rPr>
      <w:rFonts w:ascii="Times New Roman" w:eastAsia="Times New Roman" w:hAnsi="Times New Roman"/>
      <w:sz w:val="24"/>
      <w:szCs w:val="24"/>
    </w:rPr>
  </w:style>
  <w:style w:type="paragraph" w:styleId="a">
    <w:name w:val="List Bullet"/>
    <w:basedOn w:val="a6"/>
    <w:semiHidden/>
    <w:pPr>
      <w:numPr>
        <w:numId w:val="6"/>
      </w:numPr>
    </w:pPr>
  </w:style>
  <w:style w:type="paragraph" w:styleId="2">
    <w:name w:val="List Bullet 2"/>
    <w:basedOn w:val="a6"/>
    <w:semiHidden/>
    <w:pPr>
      <w:numPr>
        <w:numId w:val="7"/>
      </w:numPr>
    </w:pPr>
  </w:style>
  <w:style w:type="paragraph" w:styleId="41">
    <w:name w:val="List Bullet 4"/>
    <w:basedOn w:val="a6"/>
    <w:semiHidden/>
    <w:pPr>
      <w:numPr>
        <w:numId w:val="8"/>
      </w:numPr>
    </w:pPr>
  </w:style>
  <w:style w:type="paragraph" w:styleId="5">
    <w:name w:val="List Bullet 5"/>
    <w:basedOn w:val="a6"/>
    <w:semiHidden/>
    <w:pPr>
      <w:numPr>
        <w:numId w:val="9"/>
      </w:numPr>
    </w:pPr>
  </w:style>
  <w:style w:type="character" w:styleId="afff2">
    <w:name w:val="line number"/>
    <w:basedOn w:val="a7"/>
    <w:semiHidden/>
  </w:style>
  <w:style w:type="paragraph" w:styleId="32">
    <w:name w:val="List Number 3"/>
    <w:basedOn w:val="a6"/>
    <w:semiHidden/>
    <w:pPr>
      <w:numPr>
        <w:numId w:val="10"/>
      </w:numPr>
    </w:pPr>
  </w:style>
  <w:style w:type="paragraph" w:styleId="40">
    <w:name w:val="List Number 4"/>
    <w:basedOn w:val="a6"/>
    <w:semiHidden/>
    <w:pPr>
      <w:numPr>
        <w:numId w:val="11"/>
      </w:numPr>
    </w:pPr>
  </w:style>
  <w:style w:type="paragraph" w:styleId="51">
    <w:name w:val="List Number 5"/>
    <w:basedOn w:val="a6"/>
    <w:semiHidden/>
    <w:pPr>
      <w:numPr>
        <w:numId w:val="12"/>
      </w:numPr>
    </w:pPr>
  </w:style>
  <w:style w:type="character" w:styleId="HTML4">
    <w:name w:val="HTML Sample"/>
    <w:semiHidden/>
    <w:rPr>
      <w:rFonts w:ascii="Courier New" w:hAnsi="Courier New" w:cs="Courier New"/>
    </w:rPr>
  </w:style>
  <w:style w:type="paragraph" w:styleId="2f2">
    <w:name w:val="envelope return"/>
    <w:basedOn w:val="a6"/>
    <w:semiHidden/>
    <w:rPr>
      <w:rFonts w:ascii="Arial" w:hAnsi="Arial" w:cs="Arial"/>
      <w:sz w:val="20"/>
    </w:rPr>
  </w:style>
  <w:style w:type="table" w:styleId="18">
    <w:name w:val="Table 3D effects 1"/>
    <w:basedOn w:val="a8"/>
    <w:semiHidden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</w:tcBorders>
      </w:tcPr>
    </w:tblStylePr>
    <w:tblStylePr w:type="lastRow">
      <w:tblPr/>
      <w:tcPr>
        <w:tcBorders>
          <w:top w:val="single" w:sz="6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</w:tcBorders>
      </w:tcPr>
    </w:tblStylePr>
    <w:tblStylePr w:type="lastCol">
      <w:tblPr/>
      <w:tcPr>
        <w:tcBorders>
          <w:left w:val="single" w:sz="6" w:space="0" w:color="FFFFFF"/>
        </w:tcBorders>
      </w:tcPr>
    </w:tblStylePr>
    <w:tblStylePr w:type="neCell">
      <w:tblPr/>
      <w:tcPr>
        <w:tcBorders>
          <w:left w:val="none" w:sz="0" w:space="0" w:color="000000"/>
          <w:bottom w:val="none" w:sz="0" w:space="0" w:color="000000"/>
        </w:tcBorders>
      </w:tcPr>
    </w:tblStylePr>
    <w:tblStylePr w:type="nwCell">
      <w:tblPr/>
      <w:tcPr>
        <w:tcBorders>
          <w:bottom w:val="none" w:sz="0" w:space="0" w:color="000000"/>
          <w:right w:val="none" w:sz="0" w:space="0" w:color="000000"/>
        </w:tcBorders>
      </w:tcPr>
    </w:tblStylePr>
    <w:tblStylePr w:type="seCell">
      <w:tblPr/>
      <w:tcPr>
        <w:tcBorders>
          <w:top w:val="none" w:sz="0" w:space="0" w:color="000000"/>
          <w:left w:val="none" w:sz="0" w:space="0" w:color="000000"/>
        </w:tcBorders>
      </w:tcPr>
    </w:tblStylePr>
    <w:tblStylePr w:type="swCell">
      <w:rPr>
        <w:color w:val="000080"/>
      </w:rPr>
      <w:tblPr/>
      <w:tcPr>
        <w:tcBorders>
          <w:top w:val="none" w:sz="0" w:space="0" w:color="000000"/>
          <w:right w:val="none" w:sz="0" w:space="0" w:color="000000"/>
        </w:tcBorders>
      </w:tcPr>
    </w:tblStylePr>
  </w:style>
  <w:style w:type="table" w:styleId="2f3">
    <w:name w:val="Table 3D effects 2"/>
    <w:basedOn w:val="a8"/>
    <w:semiHidden/>
    <w:rPr>
      <w:rFonts w:ascii="Times New Roman" w:eastAsia="Times New Roman" w:hAnsi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</w:tblStylePr>
    <w:tblStylePr w:type="firstCol">
      <w:tblPr/>
      <w:tcPr>
        <w:tcBorders>
          <w:top w:val="none" w:sz="0" w:space="0" w:color="000000"/>
          <w:bottom w:val="none" w:sz="0" w:space="0" w:color="000000"/>
          <w:right w:val="single" w:sz="6" w:space="0" w:color="808080"/>
        </w:tcBorders>
      </w:tcPr>
    </w:tblStylePr>
    <w:tblStylePr w:type="lastCol">
      <w:tblPr/>
      <w:tcPr>
        <w:tcBorders>
          <w:right w:val="single" w:sz="6" w:space="0" w:color="FFFFFF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</w:tcBorders>
      </w:tcPr>
    </w:tblStylePr>
    <w:tblStylePr w:type="swCell">
      <w:rPr>
        <w:b/>
        <w:bCs/>
      </w:rPr>
    </w:tblStylePr>
  </w:style>
  <w:style w:type="table" w:styleId="3a">
    <w:name w:val="Table 3D effects 3"/>
    <w:basedOn w:val="a8"/>
    <w:semiHidden/>
    <w:rPr>
      <w:rFonts w:ascii="Times New Roman" w:eastAsia="Times New Roman" w:hAnsi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firstCol">
      <w:tblPr/>
      <w:tcPr>
        <w:tcBorders>
          <w:top w:val="none" w:sz="0" w:space="0" w:color="000000"/>
          <w:bottom w:val="none" w:sz="0" w:space="0" w:color="000000"/>
          <w:right w:val="single" w:sz="6" w:space="0" w:color="808080"/>
        </w:tcBorders>
      </w:tcPr>
    </w:tblStylePr>
    <w:tblStylePr w:type="lastCol">
      <w:tblPr/>
      <w:tcPr>
        <w:tcBorders>
          <w:right w:val="single" w:sz="6" w:space="0" w:color="FFFFFF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</w:tcBorders>
      </w:tcPr>
    </w:tblStylePr>
    <w:tblStylePr w:type="swCell">
      <w:rPr>
        <w:b/>
        <w:bCs/>
      </w:rPr>
    </w:tblStylePr>
  </w:style>
  <w:style w:type="paragraph" w:styleId="afff3">
    <w:name w:val="Normal (Web)"/>
    <w:basedOn w:val="a6"/>
  </w:style>
  <w:style w:type="paragraph" w:styleId="afff4">
    <w:name w:val="Normal Indent"/>
    <w:basedOn w:val="a6"/>
    <w:semiHidden/>
    <w:pPr>
      <w:ind w:left="708"/>
    </w:pPr>
  </w:style>
  <w:style w:type="character" w:styleId="HTML5">
    <w:name w:val="HTML Definition"/>
    <w:semiHidden/>
    <w:rPr>
      <w:i/>
      <w:iCs/>
    </w:rPr>
  </w:style>
  <w:style w:type="paragraph" w:styleId="3b">
    <w:name w:val="Body Text 3"/>
    <w:basedOn w:val="a6"/>
    <w:link w:val="3c"/>
    <w:semiHidden/>
    <w:pPr>
      <w:spacing w:after="120"/>
    </w:pPr>
    <w:rPr>
      <w:sz w:val="16"/>
      <w:szCs w:val="16"/>
    </w:rPr>
  </w:style>
  <w:style w:type="character" w:customStyle="1" w:styleId="3c">
    <w:name w:val="Основной текст 3 Знак"/>
    <w:link w:val="3b"/>
    <w:semiHidden/>
    <w:rPr>
      <w:rFonts w:ascii="Times New Roman" w:eastAsia="Times New Roman" w:hAnsi="Times New Roman"/>
      <w:sz w:val="16"/>
      <w:szCs w:val="16"/>
    </w:rPr>
  </w:style>
  <w:style w:type="character" w:styleId="HTML6">
    <w:name w:val="HTML Variable"/>
    <w:semiHidden/>
    <w:rPr>
      <w:i/>
      <w:iCs/>
    </w:rPr>
  </w:style>
  <w:style w:type="character" w:styleId="HTML7">
    <w:name w:val="HTML Typewriter"/>
    <w:semiHidden/>
    <w:rPr>
      <w:rFonts w:ascii="Courier New" w:hAnsi="Courier New" w:cs="Courier New"/>
      <w:sz w:val="20"/>
      <w:szCs w:val="20"/>
    </w:rPr>
  </w:style>
  <w:style w:type="paragraph" w:customStyle="1" w:styleId="OTRTableListNum">
    <w:name w:val="OTR_Table_List_Num"/>
    <w:basedOn w:val="OTRDefault"/>
    <w:link w:val="OTRTableListNum0"/>
    <w:pPr>
      <w:numPr>
        <w:numId w:val="22"/>
      </w:numPr>
      <w:spacing w:before="60" w:after="60"/>
      <w:jc w:val="left"/>
    </w:pPr>
  </w:style>
  <w:style w:type="paragraph" w:styleId="afff5">
    <w:name w:val="Salutation"/>
    <w:basedOn w:val="a6"/>
    <w:next w:val="a6"/>
    <w:link w:val="afff6"/>
    <w:semiHidden/>
  </w:style>
  <w:style w:type="character" w:customStyle="1" w:styleId="afff6">
    <w:name w:val="Приветствие Знак"/>
    <w:link w:val="afff5"/>
    <w:semiHidden/>
    <w:rPr>
      <w:rFonts w:ascii="Times New Roman" w:eastAsia="Times New Roman" w:hAnsi="Times New Roman"/>
      <w:sz w:val="24"/>
    </w:rPr>
  </w:style>
  <w:style w:type="paragraph" w:styleId="afff7">
    <w:name w:val="List Continue"/>
    <w:basedOn w:val="a6"/>
    <w:semiHidden/>
    <w:pPr>
      <w:spacing w:after="120"/>
      <w:ind w:left="283"/>
    </w:pPr>
  </w:style>
  <w:style w:type="paragraph" w:styleId="2f4">
    <w:name w:val="List Continue 2"/>
    <w:basedOn w:val="a6"/>
    <w:semiHidden/>
    <w:pPr>
      <w:spacing w:after="120"/>
      <w:ind w:left="566"/>
    </w:pPr>
  </w:style>
  <w:style w:type="paragraph" w:styleId="3d">
    <w:name w:val="List Continue 3"/>
    <w:basedOn w:val="a6"/>
    <w:semiHidden/>
    <w:pPr>
      <w:spacing w:after="120"/>
      <w:ind w:left="849"/>
    </w:pPr>
  </w:style>
  <w:style w:type="paragraph" w:styleId="46">
    <w:name w:val="List Continue 4"/>
    <w:basedOn w:val="a6"/>
    <w:semiHidden/>
    <w:pPr>
      <w:spacing w:after="120"/>
      <w:ind w:left="1132"/>
    </w:pPr>
  </w:style>
  <w:style w:type="paragraph" w:styleId="55">
    <w:name w:val="List Continue 5"/>
    <w:basedOn w:val="a6"/>
    <w:semiHidden/>
    <w:pPr>
      <w:spacing w:after="120"/>
      <w:ind w:left="1415"/>
    </w:pPr>
  </w:style>
  <w:style w:type="table" w:styleId="19">
    <w:name w:val="Table Simple 1"/>
    <w:basedOn w:val="a8"/>
    <w:semiHidden/>
    <w:rPr>
      <w:rFonts w:ascii="Times New Roman" w:eastAsia="Times New Roman" w:hAnsi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table" w:styleId="2f5">
    <w:name w:val="Table Simple 2"/>
    <w:basedOn w:val="a8"/>
    <w:semiHidden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000000"/>
        </w:tcBorders>
      </w:tcPr>
    </w:tblStylePr>
    <w:tblStylePr w:type="swCell">
      <w:rPr>
        <w:b/>
        <w:bCs/>
      </w:rPr>
      <w:tblPr/>
      <w:tcPr>
        <w:tcBorders>
          <w:top w:val="none" w:sz="0" w:space="0" w:color="000000"/>
        </w:tcBorders>
      </w:tcPr>
    </w:tblStylePr>
  </w:style>
  <w:style w:type="table" w:styleId="3e">
    <w:name w:val="Table Simple 3"/>
    <w:basedOn w:val="a8"/>
    <w:semiHidden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paragraph" w:styleId="afff8">
    <w:name w:val="Closing"/>
    <w:basedOn w:val="a6"/>
    <w:link w:val="afff9"/>
    <w:pPr>
      <w:ind w:left="4252"/>
    </w:pPr>
  </w:style>
  <w:style w:type="character" w:customStyle="1" w:styleId="afff9">
    <w:name w:val="Прощание Знак"/>
    <w:link w:val="afff8"/>
    <w:rPr>
      <w:rFonts w:ascii="Times New Roman" w:eastAsia="Times New Roman" w:hAnsi="Times New Roman"/>
      <w:sz w:val="24"/>
    </w:rPr>
  </w:style>
  <w:style w:type="table" w:styleId="1a">
    <w:name w:val="Table Grid 1"/>
    <w:basedOn w:val="a8"/>
    <w:semiHidden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2f6">
    <w:name w:val="Table Grid 2"/>
    <w:basedOn w:val="a8"/>
    <w:semiHidden/>
    <w:rPr>
      <w:rFonts w:ascii="Times New Roman" w:eastAsia="Times New Roman" w:hAnsi="Times New Roman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f">
    <w:name w:val="Table Grid 3"/>
    <w:basedOn w:val="a8"/>
    <w:semiHidden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</w:tcBorders>
        <w:shd w:val="pct30" w:color="FFFF00" w:fill="FFFFFF"/>
      </w:tcPr>
    </w:tblStylePr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47">
    <w:name w:val="Table Grid 4"/>
    <w:basedOn w:val="a8"/>
    <w:semiHidden/>
    <w:rPr>
      <w:rFonts w:ascii="Times New Roman" w:eastAsia="Times New Roman" w:hAnsi="Times New Roman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  <w:shd w:val="pct30" w:color="FFFF00" w:fill="FFFFFF"/>
      </w:tcPr>
    </w:tblStylePr>
    <w:tblStylePr w:type="lastCol">
      <w:rPr>
        <w:b/>
        <w:bCs/>
        <w:color w:val="auto"/>
      </w:rPr>
    </w:tblStylePr>
  </w:style>
  <w:style w:type="table" w:styleId="56">
    <w:name w:val="Table Grid 5"/>
    <w:basedOn w:val="a8"/>
    <w:semiHidden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62">
    <w:name w:val="Table Grid 6"/>
    <w:basedOn w:val="a8"/>
    <w:semiHidden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</w:tblStylePr>
  </w:style>
  <w:style w:type="table" w:styleId="72">
    <w:name w:val="Table Grid 7"/>
    <w:basedOn w:val="a8"/>
    <w:semiHidden/>
    <w:rPr>
      <w:rFonts w:ascii="Times New Roman" w:eastAsia="Times New Roman" w:hAnsi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</w:tcBorders>
      </w:tc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</w:style>
  <w:style w:type="table" w:styleId="82">
    <w:name w:val="Table Grid 8"/>
    <w:basedOn w:val="a8"/>
    <w:semiHidden/>
    <w:rPr>
      <w:rFonts w:ascii="Times New Roman" w:eastAsia="Times New Roman" w:hAnsi="Times New Roman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8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afffa">
    <w:name w:val="Table Contemporary"/>
    <w:basedOn w:val="a8"/>
    <w:semiHidden/>
    <w:rPr>
      <w:rFonts w:ascii="Times New Roman" w:eastAsia="Times New Roman" w:hAnsi="Times New Roman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paragraph" w:styleId="afffb">
    <w:name w:val="List"/>
    <w:basedOn w:val="a6"/>
    <w:semiHidden/>
    <w:pPr>
      <w:ind w:left="283" w:hanging="283"/>
    </w:pPr>
  </w:style>
  <w:style w:type="paragraph" w:styleId="2f7">
    <w:name w:val="List 2"/>
    <w:basedOn w:val="a6"/>
    <w:semiHidden/>
    <w:pPr>
      <w:ind w:left="566" w:hanging="283"/>
    </w:pPr>
  </w:style>
  <w:style w:type="paragraph" w:styleId="3f0">
    <w:name w:val="List 3"/>
    <w:basedOn w:val="a6"/>
    <w:semiHidden/>
    <w:pPr>
      <w:ind w:left="849" w:hanging="283"/>
    </w:pPr>
  </w:style>
  <w:style w:type="paragraph" w:styleId="48">
    <w:name w:val="List 4"/>
    <w:basedOn w:val="a6"/>
    <w:semiHidden/>
    <w:pPr>
      <w:ind w:left="1132" w:hanging="283"/>
    </w:pPr>
  </w:style>
  <w:style w:type="paragraph" w:styleId="57">
    <w:name w:val="List 5"/>
    <w:basedOn w:val="a6"/>
    <w:semiHidden/>
    <w:pPr>
      <w:ind w:left="1415" w:hanging="283"/>
    </w:pPr>
  </w:style>
  <w:style w:type="table" w:styleId="afffc">
    <w:name w:val="Table Professional"/>
    <w:basedOn w:val="a8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HTML8">
    <w:name w:val="HTML Preformatted"/>
    <w:basedOn w:val="a6"/>
    <w:link w:val="HTML9"/>
    <w:rPr>
      <w:rFonts w:ascii="Courier New" w:hAnsi="Courier New"/>
      <w:sz w:val="20"/>
    </w:rPr>
  </w:style>
  <w:style w:type="character" w:customStyle="1" w:styleId="HTML9">
    <w:name w:val="Стандартный HTML Знак"/>
    <w:link w:val="HTML8"/>
    <w:rPr>
      <w:rFonts w:ascii="Courier New" w:eastAsia="Times New Roman" w:hAnsi="Courier New" w:cs="Courier New"/>
    </w:rPr>
  </w:style>
  <w:style w:type="numbering" w:styleId="afffd">
    <w:name w:val="Outline List 3"/>
    <w:basedOn w:val="a9"/>
    <w:semiHidden/>
  </w:style>
  <w:style w:type="table" w:styleId="1b">
    <w:name w:val="Table Columns 1"/>
    <w:basedOn w:val="a8"/>
    <w:semiHidden/>
    <w:rPr>
      <w:rFonts w:ascii="Times New Roman" w:eastAsia="Times New Roman" w:hAnsi="Times New Roman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single" w:sz="6" w:space="0" w:color="000000"/>
        </w:tcBorders>
      </w:tcPr>
    </w:tblStylePr>
    <w:tblStylePr w:type="lastRow">
      <w:rPr>
        <w:b w:val="0"/>
        <w:bCs w:val="0"/>
      </w:r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2f8">
    <w:name w:val="Table Columns 2"/>
    <w:basedOn w:val="a8"/>
    <w:semiHidden/>
    <w:rPr>
      <w:rFonts w:ascii="Times New Roman" w:eastAsia="Times New Roman" w:hAnsi="Times New Roman"/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solid" w:color="000080" w:fill="FFFFFF"/>
      </w:tcPr>
    </w:tblStylePr>
    <w:tblStylePr w:type="lastRow">
      <w:rPr>
        <w:b w:val="0"/>
        <w:bCs w:val="0"/>
      </w:rPr>
    </w:tblStylePr>
    <w:tblStylePr w:type="firstCol">
      <w:rPr>
        <w:b w:val="0"/>
        <w:bCs w:val="0"/>
        <w:color w:val="00000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3f1">
    <w:name w:val="Table Columns 3"/>
    <w:basedOn w:val="a8"/>
    <w:semiHidden/>
    <w:rPr>
      <w:rFonts w:ascii="Times New Roman" w:eastAsia="Times New Roman" w:hAnsi="Times New Roman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</w:tcBorders>
      </w:tc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</w:tblStylePr>
  </w:style>
  <w:style w:type="table" w:styleId="49">
    <w:name w:val="Table Columns 4"/>
    <w:basedOn w:val="a8"/>
    <w:semiHidden/>
    <w:rPr>
      <w:rFonts w:ascii="Times New Roman" w:eastAsia="Times New Roman" w:hAnsi="Times New Roman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solid" w:color="000000" w:fill="FFFFFF"/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8"/>
    <w:semiHidden/>
    <w:rPr>
      <w:rFonts w:ascii="Times New Roman" w:eastAsia="Times New Roman" w:hAnsi="Times New Roman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2">
    <w:name w:val="Table List 1"/>
    <w:basedOn w:val="a8"/>
    <w:semiHidden/>
    <w:rPr>
      <w:rFonts w:ascii="Times New Roman" w:eastAsia="Times New Roman" w:hAnsi="Times New Roman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solid" w:color="C0C0C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table" w:styleId="-22">
    <w:name w:val="Table List 2"/>
    <w:basedOn w:val="a8"/>
    <w:semiHidden/>
    <w:rPr>
      <w:rFonts w:ascii="Times New Roman" w:eastAsia="Times New Roman" w:hAnsi="Times New Roman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pct20" w:color="00FF0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table" w:styleId="-32">
    <w:name w:val="Table List 3"/>
    <w:basedOn w:val="a8"/>
    <w:semiHidden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</w:tcPr>
    </w:tblStylePr>
    <w:tblStylePr w:type="swCell">
      <w:rPr>
        <w:i/>
        <w:iCs/>
        <w:color w:val="000080"/>
      </w:rPr>
    </w:tblStylePr>
  </w:style>
  <w:style w:type="table" w:styleId="-41">
    <w:name w:val="Table List 4"/>
    <w:basedOn w:val="a8"/>
    <w:semiHidden/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</w:tcBorders>
        <w:shd w:val="solid" w:color="808080" w:fill="FFFFFF"/>
      </w:tcPr>
    </w:tblStylePr>
  </w:style>
  <w:style w:type="table" w:styleId="-51">
    <w:name w:val="Table List 5"/>
    <w:basedOn w:val="a8"/>
    <w:semiHidden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firstCol">
      <w:rPr>
        <w:b/>
        <w:bCs/>
      </w:rPr>
    </w:tblStylePr>
  </w:style>
  <w:style w:type="table" w:styleId="-61">
    <w:name w:val="Table List 6"/>
    <w:basedOn w:val="a8"/>
    <w:semiHidden/>
    <w:rPr>
      <w:rFonts w:ascii="Times New Roman" w:eastAsia="Times New Roman" w:hAnsi="Times New Roman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band1Horz">
      <w:tblPr/>
      <w:tcPr>
        <w:shd w:val="pct25" w:color="000000" w:fill="FFFFFF"/>
      </w:tcPr>
    </w:tblStylePr>
  </w:style>
  <w:style w:type="table" w:styleId="-71">
    <w:name w:val="Table List 7"/>
    <w:basedOn w:val="a8"/>
    <w:semiHidden/>
    <w:rPr>
      <w:rFonts w:ascii="Times New Roman" w:eastAsia="Times New Roman" w:hAnsi="Times New Roman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color w:val="auto"/>
      </w:rPr>
      <w:tblPr/>
      <w:tcPr>
        <w:shd w:val="pct20" w:color="000000" w:fill="FFFFFF"/>
      </w:tcPr>
    </w:tblStylePr>
    <w:tblStylePr w:type="band2Horz">
      <w:tblPr/>
      <w:tcPr>
        <w:shd w:val="pct25" w:color="FFFF00" w:fill="FFFFFF"/>
      </w:tcPr>
    </w:tblStylePr>
  </w:style>
  <w:style w:type="table" w:styleId="-8">
    <w:name w:val="Table List 8"/>
    <w:basedOn w:val="a8"/>
    <w:semiHidden/>
    <w:rPr>
      <w:rFonts w:ascii="Times New Roman" w:eastAsia="Times New Roman" w:hAnsi="Times New Roman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color w:val="auto"/>
      </w:rPr>
      <w:tblPr/>
      <w:tcPr>
        <w:shd w:val="pct25" w:color="FFFF00" w:fill="FFFFFF"/>
      </w:tcPr>
    </w:tblStylePr>
    <w:tblStylePr w:type="band2Horz">
      <w:tblPr/>
      <w:tcPr>
        <w:shd w:val="pct50" w:color="FF0000" w:fill="FFFFFF"/>
      </w:tcPr>
    </w:tblStylePr>
  </w:style>
  <w:style w:type="paragraph" w:styleId="afffe">
    <w:name w:val="Plain Text"/>
    <w:basedOn w:val="a6"/>
    <w:link w:val="affff"/>
    <w:rPr>
      <w:rFonts w:ascii="Courier New" w:hAnsi="Courier New"/>
      <w:sz w:val="20"/>
    </w:rPr>
  </w:style>
  <w:style w:type="character" w:customStyle="1" w:styleId="affff">
    <w:name w:val="Текст Знак"/>
    <w:link w:val="afffe"/>
    <w:rPr>
      <w:rFonts w:ascii="Courier New" w:eastAsia="Times New Roman" w:hAnsi="Courier New" w:cs="Courier New"/>
    </w:rPr>
  </w:style>
  <w:style w:type="table" w:styleId="affff0">
    <w:name w:val="Table Theme"/>
    <w:basedOn w:val="a8"/>
    <w:semiHidden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c">
    <w:name w:val="Table Colorful 1"/>
    <w:basedOn w:val="a8"/>
    <w:semiHidden/>
    <w:rPr>
      <w:rFonts w:ascii="Times New Roman" w:eastAsia="Times New Roman" w:hAnsi="Times New Roman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shd w:val="solid" w:color="000000" w:fill="FFFFFF"/>
      </w:tcPr>
    </w:tblStylePr>
    <w:tblStylePr w:type="firstCol">
      <w:rPr>
        <w:b/>
        <w:bCs/>
        <w:i/>
        <w:iCs/>
      </w:rPr>
      <w:tblPr/>
      <w:tcPr>
        <w:shd w:val="solid" w:color="000080" w:fill="FFFFFF"/>
      </w:tcPr>
    </w:tblStylePr>
    <w:tblStylePr w:type="nwCell">
      <w:tblPr/>
      <w:tcPr>
        <w:shd w:val="solid" w:color="000000" w:fill="FFFFFF"/>
      </w:tcPr>
    </w:tblStylePr>
    <w:tblStylePr w:type="swCell">
      <w:rPr>
        <w:b/>
        <w:bCs/>
        <w:i w:val="0"/>
        <w:iCs w:val="0"/>
      </w:rPr>
    </w:tblStylePr>
  </w:style>
  <w:style w:type="table" w:styleId="2f9">
    <w:name w:val="Table Colorful 2"/>
    <w:basedOn w:val="a8"/>
    <w:semiHidden/>
    <w:rPr>
      <w:rFonts w:ascii="Times New Roman" w:eastAsia="Times New Roman" w:hAnsi="Times New Roman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</w:tcBorders>
        <w:shd w:val="solid" w:color="800000" w:fill="FFFFFF"/>
      </w:tcPr>
    </w:tblStylePr>
    <w:tblStylePr w:type="firstCol">
      <w:rPr>
        <w:b/>
        <w:bCs/>
        <w:i/>
        <w:iCs/>
      </w:rPr>
    </w:tblStylePr>
    <w:tblStylePr w:type="lastCol">
      <w:tblPr/>
      <w:tcPr>
        <w:shd w:val="solid" w:color="C0C0C0" w:fill="FFFFFF"/>
      </w:tcPr>
    </w:tblStylePr>
    <w:tblStylePr w:type="swCell">
      <w:rPr>
        <w:b/>
        <w:bCs/>
        <w:i w:val="0"/>
        <w:iCs w:val="0"/>
      </w:rPr>
    </w:tblStylePr>
  </w:style>
  <w:style w:type="table" w:styleId="3f2">
    <w:name w:val="Table Colorful 3"/>
    <w:basedOn w:val="a8"/>
    <w:semiHidden/>
    <w:rPr>
      <w:rFonts w:ascii="Times New Roman" w:eastAsia="Times New Roman" w:hAnsi="Times New Roman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shd w:val="solid" w:color="000000" w:fill="FFFFFF"/>
      </w:tcPr>
    </w:tblStylePr>
  </w:style>
  <w:style w:type="paragraph" w:styleId="affff1">
    <w:name w:val="Block Text"/>
    <w:basedOn w:val="a6"/>
    <w:semiHidden/>
    <w:pPr>
      <w:spacing w:after="120"/>
      <w:ind w:left="1440" w:right="1440"/>
    </w:pPr>
  </w:style>
  <w:style w:type="character" w:styleId="HTMLa">
    <w:name w:val="HTML Cite"/>
    <w:semiHidden/>
    <w:rPr>
      <w:i/>
      <w:iCs/>
    </w:rPr>
  </w:style>
  <w:style w:type="paragraph" w:styleId="affff2">
    <w:name w:val="Message Header"/>
    <w:basedOn w:val="a6"/>
    <w:link w:val="affff3"/>
    <w:semiHidden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Arial" w:hAnsi="Arial"/>
    </w:rPr>
  </w:style>
  <w:style w:type="character" w:customStyle="1" w:styleId="affff3">
    <w:name w:val="Шапка Знак"/>
    <w:link w:val="affff2"/>
    <w:semiHidden/>
    <w:rPr>
      <w:rFonts w:ascii="Arial" w:eastAsia="Times New Roman" w:hAnsi="Arial" w:cs="Arial"/>
      <w:sz w:val="24"/>
      <w:shd w:val="pct20" w:color="auto" w:fill="auto"/>
    </w:rPr>
  </w:style>
  <w:style w:type="paragraph" w:styleId="affff4">
    <w:name w:val="E-mail Signature"/>
    <w:basedOn w:val="a6"/>
    <w:link w:val="affff5"/>
    <w:semiHidden/>
  </w:style>
  <w:style w:type="character" w:customStyle="1" w:styleId="affff5">
    <w:name w:val="Электронная подпись Знак"/>
    <w:link w:val="affff4"/>
    <w:semiHidden/>
    <w:rPr>
      <w:rFonts w:ascii="Times New Roman" w:eastAsia="Times New Roman" w:hAnsi="Times New Roman"/>
      <w:sz w:val="24"/>
    </w:rPr>
  </w:style>
  <w:style w:type="paragraph" w:styleId="affff6">
    <w:name w:val="Signature"/>
    <w:basedOn w:val="a6"/>
    <w:link w:val="affff7"/>
    <w:semiHidden/>
    <w:pPr>
      <w:ind w:left="4252"/>
    </w:pPr>
  </w:style>
  <w:style w:type="character" w:customStyle="1" w:styleId="affff7">
    <w:name w:val="Подпись Знак"/>
    <w:link w:val="affff6"/>
    <w:semiHidden/>
    <w:rPr>
      <w:rFonts w:ascii="Times New Roman" w:eastAsia="Times New Roman" w:hAnsi="Times New Roman"/>
      <w:sz w:val="24"/>
    </w:rPr>
  </w:style>
  <w:style w:type="paragraph" w:customStyle="1" w:styleId="OTRNormalCenter">
    <w:name w:val="OTR_Normal_Center"/>
    <w:basedOn w:val="OTRDefault"/>
    <w:pPr>
      <w:jc w:val="center"/>
    </w:pPr>
  </w:style>
  <w:style w:type="paragraph" w:customStyle="1" w:styleId="OTRFooter">
    <w:name w:val="OTR_Footer"/>
    <w:basedOn w:val="a6"/>
    <w:semiHidden/>
    <w:pPr>
      <w:tabs>
        <w:tab w:val="center" w:pos="4677"/>
        <w:tab w:val="right" w:pos="9355"/>
      </w:tabs>
      <w:ind w:right="360"/>
    </w:pPr>
    <w:rPr>
      <w:rFonts w:ascii="Arial" w:hAnsi="Arial" w:cs="Arial"/>
      <w:szCs w:val="24"/>
    </w:rPr>
  </w:style>
  <w:style w:type="character" w:customStyle="1" w:styleId="OTRNoteHead">
    <w:name w:val="OTR_Note_Head"/>
    <w:rPr>
      <w:rFonts w:ascii="Times New Roman" w:hAnsi="Times New Roman"/>
      <w:b/>
      <w:sz w:val="24"/>
    </w:rPr>
  </w:style>
  <w:style w:type="paragraph" w:customStyle="1" w:styleId="OTRNote">
    <w:name w:val="OTR_Note"/>
    <w:basedOn w:val="OTRDefault"/>
    <w:pPr>
      <w:ind w:left="2552" w:hanging="1701"/>
    </w:pPr>
  </w:style>
  <w:style w:type="character" w:customStyle="1" w:styleId="OTRSymItalic">
    <w:name w:val="OTR_Sym_Italic"/>
    <w:rPr>
      <w:i/>
    </w:rPr>
  </w:style>
  <w:style w:type="paragraph" w:customStyle="1" w:styleId="OTRFooterRight">
    <w:name w:val="OTR_Footer_Right"/>
    <w:basedOn w:val="a6"/>
    <w:semiHidden/>
    <w:pPr>
      <w:tabs>
        <w:tab w:val="center" w:pos="4677"/>
        <w:tab w:val="right" w:pos="9355"/>
      </w:tabs>
      <w:jc w:val="right"/>
    </w:pPr>
    <w:rPr>
      <w:rFonts w:ascii="Arial" w:hAnsi="Arial" w:cs="Arial"/>
      <w:szCs w:val="24"/>
    </w:rPr>
  </w:style>
  <w:style w:type="paragraph" w:customStyle="1" w:styleId="OTRHeader0">
    <w:name w:val="OTR_Header"/>
    <w:semiHidden/>
    <w:pPr>
      <w:ind w:left="21"/>
    </w:pPr>
    <w:rPr>
      <w:rFonts w:ascii="Arial" w:eastAsia="Times New Roman" w:hAnsi="Arial" w:cs="Arial"/>
      <w:b/>
      <w:bCs/>
    </w:rPr>
  </w:style>
  <w:style w:type="paragraph" w:customStyle="1" w:styleId="OTRFootNoteNum">
    <w:name w:val="OTR_Foot_Note_Num"/>
    <w:basedOn w:val="aff6"/>
    <w:pPr>
      <w:numPr>
        <w:numId w:val="25"/>
      </w:numPr>
      <w:tabs>
        <w:tab w:val="left" w:pos="938"/>
      </w:tabs>
      <w:spacing w:line="240" w:lineRule="auto"/>
    </w:pPr>
    <w:rPr>
      <w:szCs w:val="16"/>
    </w:rPr>
  </w:style>
  <w:style w:type="paragraph" w:customStyle="1" w:styleId="OTRWarning">
    <w:name w:val="OTR_Warning"/>
    <w:basedOn w:val="OTRDefault"/>
    <w:pPr>
      <w:keepNext/>
      <w:keepLines/>
      <w:pBdr>
        <w:top w:val="single" w:sz="4" w:space="1" w:color="000000"/>
        <w:left w:val="single" w:sz="4" w:space="4" w:color="C0C0C0"/>
        <w:bottom w:val="single" w:sz="4" w:space="1" w:color="C0C0C0"/>
        <w:right w:val="single" w:sz="4" w:space="4" w:color="C0C0C0"/>
      </w:pBdr>
      <w:shd w:val="clear" w:color="auto" w:fill="D9D9D9"/>
      <w:jc w:val="center"/>
    </w:pPr>
    <w:rPr>
      <w:b/>
      <w:caps/>
      <w:szCs w:val="24"/>
    </w:rPr>
  </w:style>
  <w:style w:type="paragraph" w:customStyle="1" w:styleId="OTRTitleDol">
    <w:name w:val="OTR_Title_Dol"/>
    <w:basedOn w:val="a6"/>
    <w:semiHidden/>
    <w:pPr>
      <w:jc w:val="center"/>
    </w:pPr>
  </w:style>
  <w:style w:type="paragraph" w:customStyle="1" w:styleId="OTRWarningText">
    <w:name w:val="OTR_Warning_Text"/>
    <w:basedOn w:val="OTRDefault"/>
    <w:pPr>
      <w:keepLines/>
      <w:pBdr>
        <w:left w:val="single" w:sz="4" w:space="4" w:color="C0C0C0"/>
        <w:bottom w:val="single" w:sz="4" w:space="1" w:color="000000"/>
        <w:right w:val="single" w:sz="4" w:space="4" w:color="C0C0C0"/>
      </w:pBdr>
      <w:spacing w:before="120"/>
    </w:pPr>
  </w:style>
  <w:style w:type="paragraph" w:customStyle="1" w:styleId="OTRTitulnew1">
    <w:name w:val="OTR_Titul_new_1"/>
    <w:basedOn w:val="a6"/>
    <w:semiHidden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OTRTITULNAME">
    <w:name w:val="OTR_TITUL_NAME"/>
    <w:basedOn w:val="a6"/>
    <w:pPr>
      <w:spacing w:before="400" w:after="200"/>
      <w:contextualSpacing/>
      <w:jc w:val="center"/>
    </w:pPr>
    <w:rPr>
      <w:b/>
      <w:sz w:val="32"/>
      <w:szCs w:val="28"/>
    </w:rPr>
  </w:style>
  <w:style w:type="paragraph" w:customStyle="1" w:styleId="OTRTitulLU">
    <w:name w:val="OTR_Titul_LU"/>
    <w:basedOn w:val="a6"/>
    <w:semiHidden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OTRnum">
    <w:name w:val="OTR_num"/>
    <w:basedOn w:val="1"/>
    <w:pPr>
      <w:keepNext w:val="0"/>
      <w:pageBreakBefore w:val="0"/>
      <w:numPr>
        <w:numId w:val="24"/>
      </w:numPr>
      <w:tabs>
        <w:tab w:val="left" w:pos="1080"/>
      </w:tabs>
      <w:spacing w:before="60" w:after="60"/>
    </w:pPr>
    <w:rPr>
      <w:b w:val="0"/>
      <w:sz w:val="24"/>
    </w:rPr>
  </w:style>
  <w:style w:type="paragraph" w:customStyle="1" w:styleId="OTRnum2">
    <w:name w:val="OTR_num_2"/>
    <w:basedOn w:val="20"/>
    <w:pPr>
      <w:keepNext w:val="0"/>
      <w:numPr>
        <w:ilvl w:val="0"/>
        <w:numId w:val="0"/>
      </w:numPr>
      <w:tabs>
        <w:tab w:val="num" w:pos="1021"/>
      </w:tabs>
      <w:spacing w:before="60" w:after="60"/>
      <w:ind w:left="1021" w:hanging="284"/>
    </w:pPr>
    <w:rPr>
      <w:b w:val="0"/>
      <w:sz w:val="24"/>
    </w:rPr>
  </w:style>
  <w:style w:type="paragraph" w:customStyle="1" w:styleId="OTRnum3">
    <w:name w:val="OTR_num_3"/>
    <w:basedOn w:val="30"/>
    <w:pPr>
      <w:keepNext w:val="0"/>
      <w:numPr>
        <w:ilvl w:val="0"/>
        <w:numId w:val="0"/>
      </w:numPr>
      <w:tabs>
        <w:tab w:val="num" w:pos="1021"/>
        <w:tab w:val="left" w:pos="2340"/>
      </w:tabs>
      <w:spacing w:before="60" w:after="60"/>
      <w:ind w:left="1021" w:hanging="284"/>
    </w:pPr>
    <w:rPr>
      <w:b w:val="0"/>
      <w:bCs/>
      <w:sz w:val="24"/>
    </w:rPr>
  </w:style>
  <w:style w:type="paragraph" w:customStyle="1" w:styleId="OTRnum4">
    <w:name w:val="OTR_num_4"/>
    <w:basedOn w:val="4"/>
    <w:pPr>
      <w:keepNext w:val="0"/>
      <w:numPr>
        <w:ilvl w:val="0"/>
        <w:numId w:val="0"/>
      </w:numPr>
      <w:tabs>
        <w:tab w:val="num" w:pos="1021"/>
        <w:tab w:val="num" w:pos="1355"/>
        <w:tab w:val="left" w:pos="3080"/>
      </w:tabs>
      <w:spacing w:before="0" w:after="0"/>
      <w:ind w:left="1021" w:hanging="284"/>
    </w:pPr>
    <w:rPr>
      <w:b w:val="0"/>
      <w:bCs w:val="0"/>
      <w:iCs w:val="0"/>
      <w:sz w:val="24"/>
      <w:szCs w:val="20"/>
    </w:rPr>
  </w:style>
  <w:style w:type="paragraph" w:customStyle="1" w:styleId="OTRNormalNum4">
    <w:name w:val="OTR_Normal_Num_4"/>
    <w:basedOn w:val="OTRDefault"/>
    <w:pPr>
      <w:ind w:left="3062"/>
    </w:pPr>
  </w:style>
  <w:style w:type="paragraph" w:customStyle="1" w:styleId="OTRTitleDocCode">
    <w:name w:val="OTR_Title_DocCode"/>
    <w:basedOn w:val="a6"/>
    <w:semiHidden/>
    <w:pPr>
      <w:spacing w:before="120" w:after="240"/>
      <w:jc w:val="center"/>
    </w:pPr>
    <w:rPr>
      <w:b/>
      <w:bCs/>
      <w:sz w:val="20"/>
    </w:rPr>
  </w:style>
  <w:style w:type="paragraph" w:customStyle="1" w:styleId="OTRTitleDocName">
    <w:name w:val="OTR_Title_DocName"/>
    <w:basedOn w:val="a6"/>
    <w:semiHidden/>
    <w:pPr>
      <w:spacing w:before="2880"/>
      <w:jc w:val="center"/>
    </w:pPr>
    <w:rPr>
      <w:b/>
      <w:bCs/>
      <w:caps/>
      <w:sz w:val="32"/>
    </w:rPr>
  </w:style>
  <w:style w:type="paragraph" w:customStyle="1" w:styleId="OTRTitleDate">
    <w:name w:val="OTR_Title_Date"/>
    <w:basedOn w:val="a6"/>
    <w:semiHidden/>
    <w:pPr>
      <w:jc w:val="center"/>
    </w:pPr>
    <w:rPr>
      <w:sz w:val="16"/>
    </w:rPr>
  </w:style>
  <w:style w:type="paragraph" w:customStyle="1" w:styleId="OTRTitleStamp">
    <w:name w:val="OTR_Title_Stamp"/>
    <w:basedOn w:val="a6"/>
    <w:semiHidden/>
    <w:pPr>
      <w:jc w:val="center"/>
    </w:pPr>
    <w:rPr>
      <w:iCs/>
      <w:sz w:val="16"/>
    </w:rPr>
  </w:style>
  <w:style w:type="paragraph" w:customStyle="1" w:styleId="OTRTitleFIO">
    <w:name w:val="OTR_Title_FIO"/>
    <w:basedOn w:val="OTRTitleDol"/>
    <w:semiHidden/>
    <w:rPr>
      <w:u w:val="single"/>
    </w:rPr>
  </w:style>
  <w:style w:type="paragraph" w:customStyle="1" w:styleId="OTRTitlePageNum">
    <w:name w:val="OTR_Title_PageNum"/>
    <w:basedOn w:val="a6"/>
    <w:semiHidden/>
    <w:pPr>
      <w:keepNext/>
      <w:spacing w:before="160" w:after="2040"/>
      <w:jc w:val="center"/>
    </w:pPr>
    <w:rPr>
      <w:b/>
      <w:bCs/>
    </w:rPr>
  </w:style>
  <w:style w:type="table" w:styleId="affff8">
    <w:name w:val="Table Grid"/>
    <w:basedOn w:val="a8"/>
    <w:pPr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RTableList">
    <w:name w:val="OTR_Table_List"/>
    <w:pPr>
      <w:tabs>
        <w:tab w:val="num" w:pos="432"/>
      </w:tabs>
      <w:spacing w:before="60" w:after="60"/>
      <w:ind w:left="432" w:hanging="432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OTRContents">
    <w:name w:val="OTR_Contents"/>
    <w:basedOn w:val="a6"/>
    <w:semiHidden/>
    <w:pPr>
      <w:keepNext/>
      <w:pageBreakBefore/>
      <w:spacing w:before="120" w:after="240"/>
      <w:jc w:val="center"/>
    </w:pPr>
    <w:rPr>
      <w:b/>
      <w:sz w:val="28"/>
      <w:szCs w:val="32"/>
    </w:rPr>
  </w:style>
  <w:style w:type="paragraph" w:customStyle="1" w:styleId="CharCharCharChar">
    <w:name w:val="Char Char Char Char"/>
    <w:basedOn w:val="a6"/>
    <w:next w:val="a6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italic0">
    <w:name w:val="otrsymitalic"/>
    <w:rPr>
      <w:i/>
      <w:iCs/>
    </w:rPr>
  </w:style>
  <w:style w:type="paragraph" w:customStyle="1" w:styleId="OTRTitulLU88">
    <w:name w:val="Стиль OTR_Titul_LU + Перед:  8 пт После:  8 пт"/>
    <w:basedOn w:val="OTRTitulLU"/>
    <w:pPr>
      <w:spacing w:before="0" w:after="160"/>
    </w:pPr>
    <w:rPr>
      <w:szCs w:val="20"/>
    </w:rPr>
  </w:style>
  <w:style w:type="paragraph" w:customStyle="1" w:styleId="affff9">
    <w:name w:val="Знак Знак Знак Знак"/>
    <w:basedOn w:val="a6"/>
    <w:next w:val="a6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TableHead0">
    <w:name w:val="OTR_Table_Head Знак"/>
    <w:link w:val="OTRTableHead"/>
    <w:rPr>
      <w:rFonts w:ascii="Times New Roman" w:eastAsia="Times New Roman" w:hAnsi="Times New Roman"/>
      <w:b/>
      <w:sz w:val="24"/>
    </w:rPr>
  </w:style>
  <w:style w:type="paragraph" w:customStyle="1" w:styleId="affffa">
    <w:name w:val="Знак Знак Знак Знак Знак Знак Знак Знак Знак Знак"/>
    <w:basedOn w:val="a6"/>
    <w:pPr>
      <w:spacing w:after="160" w:line="240" w:lineRule="exact"/>
      <w:jc w:val="left"/>
    </w:pPr>
    <w:rPr>
      <w:rFonts w:ascii="Verdana" w:hAnsi="Verdana"/>
      <w:szCs w:val="24"/>
      <w:lang w:val="en-US" w:eastAsia="en-US"/>
    </w:rPr>
  </w:style>
  <w:style w:type="paragraph" w:customStyle="1" w:styleId="OTRNameTable">
    <w:name w:val="OTR_Name_Table"/>
    <w:basedOn w:val="OTRDefault"/>
    <w:link w:val="OTRNameTable0"/>
    <w:pPr>
      <w:keepNext/>
      <w:tabs>
        <w:tab w:val="num" w:pos="360"/>
      </w:tabs>
      <w:spacing w:before="120"/>
      <w:ind w:left="360" w:hanging="360"/>
    </w:pPr>
    <w:rPr>
      <w:b/>
    </w:rPr>
  </w:style>
  <w:style w:type="numbering" w:styleId="1ai">
    <w:name w:val="Outline List 1"/>
    <w:basedOn w:val="a9"/>
    <w:pPr>
      <w:numPr>
        <w:numId w:val="67"/>
      </w:numPr>
    </w:pPr>
  </w:style>
  <w:style w:type="character" w:customStyle="1" w:styleId="OTRTableNum1">
    <w:name w:val="OTR_Table_Num Знак"/>
    <w:link w:val="OTRTableNum0"/>
    <w:rPr>
      <w:rFonts w:ascii="Times New Roman" w:hAnsi="Times New Roman"/>
      <w:sz w:val="22"/>
      <w:szCs w:val="22"/>
    </w:rPr>
  </w:style>
  <w:style w:type="character" w:customStyle="1" w:styleId="OTRSymBold">
    <w:name w:val="OTR_Sym_Bold"/>
    <w:rPr>
      <w:b/>
    </w:rPr>
  </w:style>
  <w:style w:type="table" w:customStyle="1" w:styleId="OTRTable">
    <w:name w:val="OTR_Table"/>
    <w:basedOn w:val="a8"/>
    <w:pPr>
      <w:spacing w:before="60" w:after="60"/>
      <w:jc w:val="both"/>
    </w:pPr>
    <w:rPr>
      <w:rFonts w:ascii="Times New Roman" w:eastAsia="Times New Roman" w:hAnsi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pacing w:beforeAutospacing="0" w:afterAutospacing="0" w:line="240" w:lineRule="auto"/>
        <w:ind w:left="0" w:right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cPr>
        <w:shd w:val="clear" w:color="auto" w:fill="E6E6E6"/>
      </w:tcPr>
    </w:tblStylePr>
  </w:style>
  <w:style w:type="character" w:customStyle="1" w:styleId="OTRListMark0">
    <w:name w:val="OTR_List_Mark Знак"/>
    <w:basedOn w:val="OTRDefault0"/>
    <w:link w:val="OTRListMark"/>
    <w:rPr>
      <w:rFonts w:ascii="Times New Roman" w:eastAsia="Times New Roman" w:hAnsi="Times New Roman"/>
      <w:sz w:val="24"/>
      <w:lang w:val="ru-RU" w:eastAsia="ru-RU" w:bidi="ar-SA"/>
    </w:rPr>
  </w:style>
  <w:style w:type="paragraph" w:customStyle="1" w:styleId="TableText0">
    <w:name w:val="Table Text"/>
    <w:basedOn w:val="a6"/>
    <w:pPr>
      <w:spacing w:before="20" w:after="20"/>
      <w:jc w:val="left"/>
    </w:pPr>
    <w:rPr>
      <w:sz w:val="18"/>
      <w:lang w:val="en-US"/>
    </w:rPr>
  </w:style>
  <w:style w:type="paragraph" w:customStyle="1" w:styleId="affffb">
    <w:name w:val="Знак Знак Знак Знак Знак Знак Знак"/>
    <w:basedOn w:val="a6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customStyle="1" w:styleId="apple-style-span">
    <w:name w:val="apple-style-span"/>
    <w:basedOn w:val="a7"/>
  </w:style>
  <w:style w:type="paragraph" w:customStyle="1" w:styleId="xmsolistparagraph">
    <w:name w:val="x_msolistparagraph"/>
    <w:basedOn w:val="a6"/>
    <w:pPr>
      <w:spacing w:before="100" w:beforeAutospacing="1" w:after="100" w:afterAutospacing="1"/>
      <w:jc w:val="left"/>
    </w:pPr>
    <w:rPr>
      <w:szCs w:val="24"/>
    </w:rPr>
  </w:style>
  <w:style w:type="paragraph" w:customStyle="1" w:styleId="otrtablehead1">
    <w:name w:val="otr_table_head"/>
    <w:basedOn w:val="a6"/>
    <w:uiPriority w:val="99"/>
    <w:pPr>
      <w:keepNext/>
      <w:widowControl w:val="0"/>
      <w:spacing w:before="120" w:after="120"/>
      <w:contextualSpacing/>
      <w:jc w:val="center"/>
    </w:pPr>
    <w:rPr>
      <w:rFonts w:ascii="Arial" w:hAnsi="Arial"/>
      <w:b/>
      <w:sz w:val="22"/>
      <w:szCs w:val="22"/>
      <w:lang w:eastAsia="en-US"/>
    </w:rPr>
  </w:style>
  <w:style w:type="paragraph" w:customStyle="1" w:styleId="affffc">
    <w:name w:val="Маркир список"/>
    <w:basedOn w:val="a6"/>
    <w:semiHidden/>
    <w:pPr>
      <w:tabs>
        <w:tab w:val="num" w:pos="1080"/>
        <w:tab w:val="left" w:pos="1191"/>
      </w:tabs>
      <w:spacing w:line="360" w:lineRule="auto"/>
      <w:ind w:left="1080" w:hanging="360"/>
    </w:pPr>
  </w:style>
  <w:style w:type="paragraph" w:customStyle="1" w:styleId="affffd">
    <w:name w:val="Примечание"/>
    <w:basedOn w:val="a6"/>
    <w:pPr>
      <w:spacing w:before="120" w:line="360" w:lineRule="auto"/>
    </w:pPr>
    <w:rPr>
      <w:szCs w:val="24"/>
    </w:rPr>
  </w:style>
  <w:style w:type="numbering" w:customStyle="1" w:styleId="affffe">
    <w:name w:val="Нумерованные"/>
    <w:basedOn w:val="a9"/>
  </w:style>
  <w:style w:type="paragraph" w:customStyle="1" w:styleId="afffff">
    <w:name w:val="Номер года"/>
    <w:basedOn w:val="a6"/>
    <w:semiHidden/>
    <w:pPr>
      <w:spacing w:before="120" w:line="360" w:lineRule="auto"/>
      <w:jc w:val="center"/>
    </w:pPr>
  </w:style>
  <w:style w:type="paragraph" w:customStyle="1" w:styleId="afffff0">
    <w:name w:val="Титульный лист"/>
    <w:basedOn w:val="a6"/>
    <w:semiHidden/>
    <w:pPr>
      <w:widowControl w:val="0"/>
      <w:shd w:val="clear" w:color="auto" w:fill="FFFFFF"/>
      <w:spacing w:before="1718" w:line="360" w:lineRule="auto"/>
      <w:ind w:left="998"/>
      <w:jc w:val="center"/>
    </w:pPr>
  </w:style>
  <w:style w:type="paragraph" w:styleId="1d">
    <w:name w:val="index 1"/>
    <w:basedOn w:val="a6"/>
    <w:next w:val="a6"/>
    <w:semiHidden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</w:style>
  <w:style w:type="paragraph" w:styleId="afffff1">
    <w:name w:val="index heading"/>
    <w:basedOn w:val="a6"/>
    <w:next w:val="1d"/>
    <w:semiHidden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z w:val="20"/>
    </w:rPr>
  </w:style>
  <w:style w:type="paragraph" w:styleId="2fa">
    <w:name w:val="index 2"/>
    <w:basedOn w:val="a6"/>
    <w:next w:val="a6"/>
    <w:semiHidden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z w:val="20"/>
    </w:rPr>
  </w:style>
  <w:style w:type="paragraph" w:styleId="3f3">
    <w:name w:val="index 3"/>
    <w:basedOn w:val="a6"/>
    <w:next w:val="a6"/>
    <w:semiHidden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z w:val="20"/>
    </w:rPr>
  </w:style>
  <w:style w:type="paragraph" w:styleId="4a">
    <w:name w:val="index 4"/>
    <w:basedOn w:val="a6"/>
    <w:next w:val="a6"/>
    <w:semiHidden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z w:val="20"/>
    </w:rPr>
  </w:style>
  <w:style w:type="paragraph" w:styleId="59">
    <w:name w:val="index 5"/>
    <w:basedOn w:val="a6"/>
    <w:next w:val="a6"/>
    <w:semiHidden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z w:val="20"/>
    </w:rPr>
  </w:style>
  <w:style w:type="paragraph" w:styleId="63">
    <w:name w:val="index 6"/>
    <w:basedOn w:val="a6"/>
    <w:next w:val="a6"/>
    <w:semiHidden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z w:val="20"/>
    </w:rPr>
  </w:style>
  <w:style w:type="paragraph" w:styleId="73">
    <w:name w:val="index 7"/>
    <w:basedOn w:val="a6"/>
    <w:next w:val="a6"/>
    <w:semiHidden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z w:val="20"/>
    </w:rPr>
  </w:style>
  <w:style w:type="paragraph" w:styleId="83">
    <w:name w:val="index 8"/>
    <w:basedOn w:val="a6"/>
    <w:next w:val="a6"/>
    <w:semiHidden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z w:val="20"/>
    </w:rPr>
  </w:style>
  <w:style w:type="paragraph" w:styleId="92">
    <w:name w:val="index 9"/>
    <w:basedOn w:val="a6"/>
    <w:next w:val="a6"/>
    <w:semiHidden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z w:val="20"/>
    </w:rPr>
  </w:style>
  <w:style w:type="paragraph" w:customStyle="1" w:styleId="afffff2">
    <w:name w:val="Абзац Обычный"/>
    <w:basedOn w:val="a6"/>
    <w:semiHidden/>
    <w:pPr>
      <w:spacing w:line="360" w:lineRule="auto"/>
      <w:ind w:firstLine="567"/>
    </w:pPr>
  </w:style>
  <w:style w:type="paragraph" w:customStyle="1" w:styleId="Web">
    <w:name w:val="Обычный (Web)"/>
    <w:basedOn w:val="a6"/>
    <w:semiHidden/>
    <w:pPr>
      <w:spacing w:before="100" w:after="100"/>
    </w:pPr>
    <w:rPr>
      <w:rFonts w:ascii="Arial Unicode MS" w:eastAsia="Arial Unicode MS" w:hAnsi="Arial Unicode MS"/>
    </w:rPr>
  </w:style>
  <w:style w:type="paragraph" w:styleId="aff6">
    <w:name w:val="footnote text"/>
    <w:basedOn w:val="a6"/>
    <w:link w:val="afffff3"/>
    <w:pPr>
      <w:spacing w:line="360" w:lineRule="auto"/>
      <w:ind w:firstLine="720"/>
    </w:pPr>
    <w:rPr>
      <w:sz w:val="20"/>
    </w:rPr>
  </w:style>
  <w:style w:type="character" w:customStyle="1" w:styleId="afffff3">
    <w:name w:val="Текст сноски Знак"/>
    <w:link w:val="aff6"/>
    <w:rPr>
      <w:rFonts w:ascii="Times New Roman" w:eastAsia="Times New Roman" w:hAnsi="Times New Roman"/>
    </w:rPr>
  </w:style>
  <w:style w:type="character" w:styleId="afffff4">
    <w:name w:val="footnote reference"/>
    <w:rPr>
      <w:vertAlign w:val="superscript"/>
    </w:rPr>
  </w:style>
  <w:style w:type="paragraph" w:customStyle="1" w:styleId="74">
    <w:name w:val="Абзац Обычный7"/>
    <w:basedOn w:val="a6"/>
    <w:semiHidden/>
    <w:pPr>
      <w:widowControl w:val="0"/>
      <w:spacing w:line="360" w:lineRule="auto"/>
      <w:ind w:firstLine="709"/>
    </w:pPr>
  </w:style>
  <w:style w:type="paragraph" w:customStyle="1" w:styleId="84">
    <w:name w:val="Абзац Обычный8"/>
    <w:basedOn w:val="a6"/>
    <w:semiHidden/>
    <w:pPr>
      <w:widowControl w:val="0"/>
      <w:tabs>
        <w:tab w:val="left" w:pos="1985"/>
        <w:tab w:val="left" w:pos="2127"/>
      </w:tabs>
      <w:spacing w:line="360" w:lineRule="auto"/>
      <w:ind w:firstLine="709"/>
    </w:pPr>
    <w:rPr>
      <w:bCs/>
    </w:rPr>
  </w:style>
  <w:style w:type="paragraph" w:customStyle="1" w:styleId="afffff5">
    <w:name w:val="Вариант мышь"/>
    <w:basedOn w:val="a6"/>
    <w:next w:val="a6"/>
    <w:semiHidden/>
    <w:pPr>
      <w:keepNext/>
      <w:tabs>
        <w:tab w:val="num" w:pos="720"/>
        <w:tab w:val="left" w:pos="1134"/>
        <w:tab w:val="left" w:pos="1418"/>
      </w:tabs>
      <w:spacing w:before="60" w:after="60"/>
      <w:ind w:left="720" w:hanging="360"/>
    </w:pPr>
  </w:style>
  <w:style w:type="paragraph" w:customStyle="1" w:styleId="afffff6">
    <w:name w:val="Вариант клавиатура"/>
    <w:basedOn w:val="a6"/>
    <w:semiHidden/>
    <w:pPr>
      <w:tabs>
        <w:tab w:val="num" w:pos="972"/>
        <w:tab w:val="left" w:pos="1134"/>
        <w:tab w:val="left" w:pos="1418"/>
      </w:tabs>
      <w:ind w:left="1134"/>
    </w:pPr>
  </w:style>
  <w:style w:type="paragraph" w:customStyle="1" w:styleId="1e">
    <w:name w:val="Абзац Обычный1"/>
    <w:basedOn w:val="a6"/>
    <w:semiHidden/>
    <w:pPr>
      <w:widowControl w:val="0"/>
      <w:spacing w:line="360" w:lineRule="auto"/>
      <w:ind w:firstLine="709"/>
    </w:pPr>
  </w:style>
  <w:style w:type="paragraph" w:customStyle="1" w:styleId="5a">
    <w:name w:val="Абзац Обычный5"/>
    <w:basedOn w:val="a6"/>
    <w:semiHidden/>
    <w:pPr>
      <w:widowControl w:val="0"/>
      <w:spacing w:line="360" w:lineRule="auto"/>
      <w:ind w:firstLine="709"/>
    </w:pPr>
  </w:style>
  <w:style w:type="paragraph" w:customStyle="1" w:styleId="2fb">
    <w:name w:val="Абзац Обычный2"/>
    <w:basedOn w:val="a6"/>
    <w:semiHidden/>
    <w:pPr>
      <w:widowControl w:val="0"/>
      <w:spacing w:line="360" w:lineRule="auto"/>
      <w:ind w:firstLine="709"/>
    </w:pPr>
  </w:style>
  <w:style w:type="paragraph" w:customStyle="1" w:styleId="3f4">
    <w:name w:val="Абзац Обычный3"/>
    <w:basedOn w:val="a6"/>
    <w:semiHidden/>
    <w:pPr>
      <w:widowControl w:val="0"/>
      <w:spacing w:line="360" w:lineRule="auto"/>
      <w:ind w:firstLine="709"/>
    </w:pPr>
  </w:style>
  <w:style w:type="paragraph" w:customStyle="1" w:styleId="4b">
    <w:name w:val="Абзац Обычный4"/>
    <w:basedOn w:val="a6"/>
    <w:semiHidden/>
    <w:pPr>
      <w:widowControl w:val="0"/>
      <w:spacing w:line="360" w:lineRule="auto"/>
      <w:ind w:firstLine="709"/>
    </w:pPr>
  </w:style>
  <w:style w:type="paragraph" w:customStyle="1" w:styleId="64">
    <w:name w:val="Абзац Обычный6"/>
    <w:basedOn w:val="a6"/>
    <w:semiHidden/>
    <w:pPr>
      <w:widowControl w:val="0"/>
      <w:spacing w:line="360" w:lineRule="auto"/>
      <w:ind w:firstLine="709"/>
    </w:pPr>
  </w:style>
  <w:style w:type="paragraph" w:customStyle="1" w:styleId="93">
    <w:name w:val="Абзац Обычный9"/>
    <w:basedOn w:val="a6"/>
    <w:semiHidden/>
    <w:pPr>
      <w:widowControl w:val="0"/>
      <w:spacing w:line="360" w:lineRule="auto"/>
      <w:ind w:firstLine="709"/>
    </w:pPr>
  </w:style>
  <w:style w:type="paragraph" w:customStyle="1" w:styleId="afffff7">
    <w:name w:val="Таблица"/>
    <w:basedOn w:val="a6"/>
    <w:semiHidden/>
    <w:pPr>
      <w:widowControl w:val="0"/>
      <w:suppressLineNumbers/>
      <w:spacing w:before="80" w:after="40"/>
    </w:pPr>
    <w:rPr>
      <w:sz w:val="22"/>
      <w:lang w:eastAsia="en-US"/>
    </w:rPr>
  </w:style>
  <w:style w:type="paragraph" w:customStyle="1" w:styleId="afffff8">
    <w:name w:val="Столбец"/>
    <w:basedOn w:val="a6"/>
    <w:semiHidden/>
    <w:pPr>
      <w:widowControl w:val="0"/>
      <w:suppressLineNumbers/>
      <w:spacing w:after="40"/>
      <w:jc w:val="center"/>
    </w:pPr>
    <w:rPr>
      <w:b/>
      <w:sz w:val="22"/>
      <w:lang w:eastAsia="en-US"/>
    </w:rPr>
  </w:style>
  <w:style w:type="paragraph" w:customStyle="1" w:styleId="ConsPlusTitle">
    <w:name w:val="ConsPlusTitle"/>
    <w:uiPriority w:val="99"/>
    <w:pPr>
      <w:widowControl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Times New Roman" w:hAnsi="Arial" w:cs="Arial"/>
    </w:rPr>
  </w:style>
  <w:style w:type="character" w:customStyle="1" w:styleId="OTRTableListNum0">
    <w:name w:val="OTR_Table_List_Num Знак"/>
    <w:link w:val="OTRTableListNum"/>
    <w:rPr>
      <w:rFonts w:ascii="Times New Roman" w:eastAsia="Times New Roman" w:hAnsi="Times New Roman"/>
      <w:sz w:val="24"/>
    </w:rPr>
  </w:style>
  <w:style w:type="character" w:customStyle="1" w:styleId="OTRNameTable0">
    <w:name w:val="OTR_Name_Table Знак"/>
    <w:link w:val="OTRNameTable"/>
    <w:rPr>
      <w:rFonts w:ascii="Times New Roman" w:eastAsia="Times New Roman" w:hAnsi="Times New Roman"/>
      <w:b/>
      <w:sz w:val="24"/>
    </w:rPr>
  </w:style>
  <w:style w:type="paragraph" w:customStyle="1" w:styleId="ConsPlusCell">
    <w:name w:val="ConsPlusCell"/>
    <w:uiPriority w:val="99"/>
    <w:rPr>
      <w:rFonts w:ascii="Arial" w:eastAsia="Arial" w:hAnsi="Arial" w:cs="Arial"/>
      <w:lang w:eastAsia="ar-SA"/>
    </w:rPr>
  </w:style>
  <w:style w:type="character" w:customStyle="1" w:styleId="apple-converted-space">
    <w:name w:val="apple-converted-space"/>
    <w:basedOn w:val="a7"/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</w:rPr>
  </w:style>
  <w:style w:type="numbering" w:customStyle="1" w:styleId="1f">
    <w:name w:val="Стиль1"/>
    <w:uiPriority w:val="99"/>
  </w:style>
  <w:style w:type="numbering" w:customStyle="1" w:styleId="22">
    <w:name w:val="Стиль2"/>
    <w:uiPriority w:val="99"/>
    <w:pPr>
      <w:numPr>
        <w:numId w:val="29"/>
      </w:numPr>
    </w:pPr>
  </w:style>
  <w:style w:type="numbering" w:customStyle="1" w:styleId="33">
    <w:name w:val="Стиль 3"/>
    <w:uiPriority w:val="99"/>
    <w:pPr>
      <w:numPr>
        <w:numId w:val="30"/>
      </w:numPr>
    </w:pPr>
  </w:style>
  <w:style w:type="paragraph" w:styleId="afffff9">
    <w:name w:val="Revision"/>
    <w:hidden/>
    <w:uiPriority w:val="99"/>
    <w:semiHidden/>
    <w:rPr>
      <w:rFonts w:ascii="Times New Roman" w:eastAsia="Times New Roman" w:hAnsi="Times New Roman"/>
      <w:sz w:val="24"/>
    </w:rPr>
  </w:style>
  <w:style w:type="paragraph" w:customStyle="1" w:styleId="EBTablenorm">
    <w:name w:val="_EB_Table_norm"/>
    <w:pPr>
      <w:spacing w:before="60" w:after="60"/>
      <w:ind w:left="113" w:right="113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EBTableHead">
    <w:name w:val="_EB_Table_Head"/>
    <w:basedOn w:val="EBTablenorm"/>
    <w:pPr>
      <w:keepNext/>
      <w:jc w:val="center"/>
    </w:pPr>
    <w:rPr>
      <w:b/>
      <w:bCs/>
    </w:rPr>
  </w:style>
  <w:style w:type="paragraph" w:customStyle="1" w:styleId="EBTableNum">
    <w:name w:val="_EB_Table_Num"/>
    <w:basedOn w:val="a6"/>
    <w:pPr>
      <w:tabs>
        <w:tab w:val="num" w:pos="0"/>
        <w:tab w:val="left" w:pos="284"/>
      </w:tabs>
      <w:spacing w:before="60" w:after="60"/>
      <w:ind w:left="284" w:right="57" w:hanging="284"/>
      <w:jc w:val="left"/>
    </w:pPr>
  </w:style>
  <w:style w:type="paragraph" w:customStyle="1" w:styleId="1f0">
    <w:name w:val="Надпись1"/>
    <w:semiHidden/>
    <w:rPr>
      <w:rFonts w:ascii="Times New Roman" w:eastAsia="Times New Roman" w:hAnsi="Times New Roman"/>
      <w:sz w:val="16"/>
    </w:rPr>
  </w:style>
  <w:style w:type="numbering" w:customStyle="1" w:styleId="12">
    <w:name w:val="Статья / Раздел1"/>
    <w:basedOn w:val="a9"/>
    <w:next w:val="afffd"/>
    <w:pPr>
      <w:numPr>
        <w:numId w:val="13"/>
      </w:numPr>
    </w:pPr>
  </w:style>
  <w:style w:type="numbering" w:customStyle="1" w:styleId="1ai1">
    <w:name w:val="1 / a / i1"/>
    <w:basedOn w:val="a9"/>
    <w:next w:val="1ai"/>
    <w:pPr>
      <w:numPr>
        <w:numId w:val="25"/>
      </w:numPr>
    </w:pPr>
  </w:style>
  <w:style w:type="table" w:customStyle="1" w:styleId="OTRTable1">
    <w:name w:val="OTR_Table1"/>
    <w:basedOn w:val="a8"/>
    <w:pPr>
      <w:spacing w:before="60" w:after="60"/>
      <w:jc w:val="both"/>
    </w:pPr>
    <w:rPr>
      <w:rFonts w:ascii="Times New Roman" w:eastAsia="Times New Roman" w:hAnsi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pacing w:beforeAutospacing="0" w:afterAutospacing="0" w:line="240" w:lineRule="auto"/>
        <w:ind w:left="0" w:right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cPr>
        <w:shd w:val="clear" w:color="auto" w:fill="E6E6E6"/>
      </w:tcPr>
    </w:tblStylePr>
  </w:style>
  <w:style w:type="numbering" w:customStyle="1" w:styleId="10">
    <w:name w:val="Нумерованные1"/>
    <w:basedOn w:val="a9"/>
    <w:pPr>
      <w:numPr>
        <w:numId w:val="14"/>
      </w:numPr>
    </w:pPr>
  </w:style>
  <w:style w:type="numbering" w:customStyle="1" w:styleId="11">
    <w:name w:val="Стиль11"/>
    <w:uiPriority w:val="99"/>
    <w:pPr>
      <w:numPr>
        <w:numId w:val="26"/>
      </w:numPr>
    </w:pPr>
  </w:style>
  <w:style w:type="numbering" w:customStyle="1" w:styleId="21">
    <w:name w:val="Стиль21"/>
    <w:uiPriority w:val="99"/>
    <w:pPr>
      <w:numPr>
        <w:numId w:val="27"/>
      </w:numPr>
    </w:pPr>
  </w:style>
  <w:style w:type="numbering" w:customStyle="1" w:styleId="31">
    <w:name w:val="Стиль 31"/>
    <w:uiPriority w:val="99"/>
    <w:pPr>
      <w:numPr>
        <w:numId w:val="28"/>
      </w:numPr>
    </w:pPr>
  </w:style>
  <w:style w:type="paragraph" w:customStyle="1" w:styleId="otrtablenormal">
    <w:name w:val="otr_table_normal"/>
    <w:uiPriority w:val="99"/>
    <w:pPr>
      <w:spacing w:before="120" w:after="120"/>
      <w:contextualSpacing/>
    </w:pPr>
    <w:rPr>
      <w:rFonts w:ascii="Arial" w:eastAsia="Times New Roman" w:hAnsi="Arial"/>
      <w:szCs w:val="22"/>
    </w:rPr>
  </w:style>
  <w:style w:type="paragraph" w:customStyle="1" w:styleId="EBListmark2">
    <w:name w:val="_EB_List_mark2"/>
    <w:basedOn w:val="a6"/>
    <w:next w:val="a6"/>
    <w:pPr>
      <w:numPr>
        <w:ilvl w:val="1"/>
        <w:numId w:val="31"/>
      </w:numPr>
      <w:spacing w:after="60"/>
      <w:contextualSpacing/>
    </w:pPr>
    <w:rPr>
      <w:sz w:val="28"/>
      <w:lang w:val="en-US"/>
    </w:rPr>
  </w:style>
  <w:style w:type="paragraph" w:customStyle="1" w:styleId="EBListmark3">
    <w:name w:val="_EB_List_mark3"/>
    <w:basedOn w:val="EBListmark2"/>
    <w:pPr>
      <w:numPr>
        <w:ilvl w:val="0"/>
      </w:numPr>
      <w:contextualSpacing w:val="0"/>
    </w:pPr>
  </w:style>
  <w:style w:type="paragraph" w:customStyle="1" w:styleId="OTRTableTitle">
    <w:name w:val="OTR_Table_Title"/>
    <w:basedOn w:val="OTRDefault"/>
    <w:pPr>
      <w:keepNext/>
      <w:tabs>
        <w:tab w:val="num" w:pos="1260"/>
      </w:tabs>
      <w:spacing w:before="120"/>
      <w:ind w:left="284" w:hanging="284"/>
    </w:pPr>
    <w:rPr>
      <w:b/>
    </w:rPr>
  </w:style>
  <w:style w:type="character" w:customStyle="1" w:styleId="OTRListMark2">
    <w:name w:val="OTR_List_Mark Знак Знак"/>
    <w:rPr>
      <w:rFonts w:eastAsia="Times New Roman"/>
      <w:sz w:val="20"/>
    </w:rPr>
  </w:style>
  <w:style w:type="character" w:customStyle="1" w:styleId="my">
    <w:name w:val="my жирный"/>
    <w:semiHidden/>
    <w:rPr>
      <w:b/>
    </w:rPr>
  </w:style>
  <w:style w:type="paragraph" w:customStyle="1" w:styleId="OTRHeading5">
    <w:name w:val="OTR_Heading_5"/>
    <w:next w:val="a6"/>
    <w:semiHidden/>
    <w:pPr>
      <w:keepNext/>
      <w:widowControl w:val="0"/>
      <w:tabs>
        <w:tab w:val="left" w:pos="1066"/>
      </w:tabs>
      <w:spacing w:before="240" w:after="120"/>
      <w:jc w:val="both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afffffa">
    <w:name w:val="Комментарий к шаблону"/>
    <w:rPr>
      <w:i/>
      <w:iCs/>
      <w:color w:val="008000"/>
      <w:sz w:val="22"/>
    </w:rPr>
  </w:style>
  <w:style w:type="paragraph" w:customStyle="1" w:styleId="OTRNormal1">
    <w:name w:val="Стиль OTR_Normal + полужирный"/>
    <w:rPr>
      <w:rFonts w:ascii="Times New Roman" w:eastAsia="Times New Roman" w:hAnsi="Times New Roman"/>
      <w:b/>
      <w:bCs/>
      <w:sz w:val="24"/>
    </w:rPr>
  </w:style>
  <w:style w:type="character" w:customStyle="1" w:styleId="OTRBold">
    <w:name w:val="OTR_Bold"/>
    <w:rPr>
      <w:b/>
    </w:rPr>
  </w:style>
  <w:style w:type="paragraph" w:customStyle="1" w:styleId="OTRNormalPacked">
    <w:name w:val="OTR_Normal_Packed"/>
    <w:basedOn w:val="OTRNormal"/>
    <w:rPr>
      <w:rFonts w:eastAsia="Times New Roman"/>
      <w:spacing w:val="-2"/>
      <w:sz w:val="24"/>
    </w:rPr>
  </w:style>
  <w:style w:type="character" w:customStyle="1" w:styleId="OTRPacked">
    <w:name w:val="OTR_Packed"/>
    <w:rPr>
      <w:spacing w:val="-2"/>
    </w:rPr>
  </w:style>
  <w:style w:type="paragraph" w:customStyle="1" w:styleId="OTRMaketCode">
    <w:name w:val="OTR_Maket_Code"/>
    <w:basedOn w:val="OTRDefault"/>
    <w:pPr>
      <w:spacing w:after="60"/>
    </w:pPr>
    <w:rPr>
      <w:rFonts w:cs="Courier New"/>
      <w:sz w:val="22"/>
      <w:szCs w:val="24"/>
      <w:lang w:val="en-US"/>
    </w:rPr>
  </w:style>
  <w:style w:type="paragraph" w:customStyle="1" w:styleId="-110">
    <w:name w:val="Цветная заливка - Акцент 11"/>
    <w:hidden/>
    <w:uiPriority w:val="99"/>
    <w:semiHidden/>
    <w:rPr>
      <w:rFonts w:ascii="Times New Roman" w:eastAsia="Times New Roman" w:hAnsi="Times New Roman"/>
      <w:sz w:val="24"/>
    </w:rPr>
  </w:style>
  <w:style w:type="paragraph" w:customStyle="1" w:styleId="OTRTableListmark0">
    <w:name w:val="OTR_Table_List_mark"/>
    <w:uiPriority w:val="99"/>
    <w:pPr>
      <w:numPr>
        <w:numId w:val="32"/>
      </w:numPr>
      <w:jc w:val="both"/>
    </w:pPr>
    <w:rPr>
      <w:rFonts w:ascii="Times New Roman" w:eastAsia="Times New Roman" w:hAnsi="Times New Roman"/>
      <w:sz w:val="22"/>
    </w:rPr>
  </w:style>
  <w:style w:type="paragraph" w:customStyle="1" w:styleId="210">
    <w:name w:val="Средняя сетка 21"/>
    <w:uiPriority w:val="1"/>
    <w:qFormat/>
    <w:rPr>
      <w:rFonts w:ascii="Cambria Math" w:eastAsia="Cambria Math" w:hAnsi="Cambria Math"/>
      <w:sz w:val="22"/>
      <w:szCs w:val="22"/>
      <w:lang w:eastAsia="en-US"/>
    </w:rPr>
  </w:style>
  <w:style w:type="paragraph" w:customStyle="1" w:styleId="00">
    <w:name w:val="0 Титул"/>
    <w:uiPriority w:val="99"/>
    <w:qFormat/>
    <w:pPr>
      <w:spacing w:line="36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0-">
    <w:name w:val="0 Титул - наименование документа"/>
    <w:basedOn w:val="00"/>
    <w:uiPriority w:val="99"/>
    <w:pPr>
      <w:jc w:val="center"/>
    </w:pPr>
    <w:rPr>
      <w:caps/>
      <w:sz w:val="28"/>
      <w:szCs w:val="20"/>
    </w:rPr>
  </w:style>
  <w:style w:type="paragraph" w:customStyle="1" w:styleId="0-0">
    <w:name w:val="0 Титул - Наименование организации и системы"/>
    <w:basedOn w:val="00"/>
    <w:uiPriority w:val="99"/>
    <w:pPr>
      <w:jc w:val="center"/>
    </w:pPr>
    <w:rPr>
      <w:b/>
      <w:bCs/>
      <w:caps/>
      <w:szCs w:val="20"/>
    </w:rPr>
  </w:style>
  <w:style w:type="paragraph" w:customStyle="1" w:styleId="0-1">
    <w:name w:val="0 Титул - утвержаю"/>
    <w:basedOn w:val="00"/>
    <w:uiPriority w:val="99"/>
    <w:rPr>
      <w:b/>
      <w:bCs/>
    </w:rPr>
  </w:style>
  <w:style w:type="paragraph" w:customStyle="1" w:styleId="0-2">
    <w:name w:val="0 Титул - шифр"/>
    <w:basedOn w:val="00"/>
    <w:uiPriority w:val="99"/>
    <w:pPr>
      <w:jc w:val="center"/>
    </w:pPr>
    <w:rPr>
      <w:szCs w:val="20"/>
    </w:rPr>
  </w:style>
  <w:style w:type="paragraph" w:customStyle="1" w:styleId="014">
    <w:name w:val="0 Таблица Текст_1"/>
    <w:basedOn w:val="a6"/>
    <w:uiPriority w:val="99"/>
    <w:qFormat/>
    <w:rPr>
      <w:color w:val="000000"/>
      <w:sz w:val="20"/>
      <w:szCs w:val="24"/>
    </w:rPr>
  </w:style>
  <w:style w:type="paragraph" w:customStyle="1" w:styleId="-111">
    <w:name w:val="Цветной список - Акцент 11"/>
    <w:basedOn w:val="a6"/>
    <w:link w:val="-13"/>
    <w:uiPriority w:val="34"/>
    <w:qFormat/>
    <w:pPr>
      <w:spacing w:before="100" w:beforeAutospacing="1" w:after="100" w:afterAutospacing="1" w:line="288" w:lineRule="auto"/>
      <w:ind w:left="513" w:hanging="360"/>
      <w:contextualSpacing/>
    </w:pPr>
    <w:rPr>
      <w:sz w:val="28"/>
      <w:szCs w:val="24"/>
      <w:lang w:val="en-US" w:eastAsia="en-US"/>
    </w:rPr>
  </w:style>
  <w:style w:type="character" w:customStyle="1" w:styleId="-13">
    <w:name w:val="Цветной список - Акцент 1 Знак"/>
    <w:link w:val="-111"/>
    <w:uiPriority w:val="34"/>
    <w:rPr>
      <w:rFonts w:ascii="Times New Roman" w:eastAsia="Times New Roman" w:hAnsi="Times New Roman"/>
      <w:sz w:val="28"/>
      <w:szCs w:val="24"/>
      <w:lang w:val="en-US" w:eastAsia="en-US"/>
    </w:rPr>
  </w:style>
  <w:style w:type="paragraph" w:customStyle="1" w:styleId="1f1">
    <w:name w:val="Заголовок 1 без номера"/>
    <w:basedOn w:val="1"/>
    <w:link w:val="1f2"/>
    <w:qFormat/>
    <w:pPr>
      <w:keepLines/>
      <w:pageBreakBefore w:val="0"/>
      <w:numPr>
        <w:numId w:val="0"/>
      </w:numPr>
      <w:spacing w:after="240"/>
      <w:jc w:val="center"/>
      <w:outlineLvl w:val="9"/>
    </w:pPr>
    <w:rPr>
      <w:rFonts w:eastAsia="Times New Roman"/>
      <w:bCs/>
      <w:caps/>
      <w:sz w:val="28"/>
      <w:szCs w:val="28"/>
      <w:lang w:val="en-US" w:eastAsia="en-US"/>
    </w:rPr>
  </w:style>
  <w:style w:type="character" w:customStyle="1" w:styleId="1f2">
    <w:name w:val="Заголовок 1 без номера Знак"/>
    <w:link w:val="1f1"/>
    <w:rPr>
      <w:rFonts w:ascii="Times New Roman" w:eastAsia="Times New Roman" w:hAnsi="Times New Roman"/>
      <w:b/>
      <w:bCs/>
      <w:caps/>
      <w:sz w:val="28"/>
      <w:szCs w:val="28"/>
      <w:lang w:val="en-US" w:eastAsia="en-US"/>
    </w:rPr>
  </w:style>
  <w:style w:type="character" w:customStyle="1" w:styleId="07">
    <w:name w:val="0 акцент_курсив"/>
    <w:uiPriority w:val="1"/>
    <w:rPr>
      <w:rFonts w:ascii="Times New Roman" w:hAnsi="Times New Roman"/>
      <w:i/>
      <w:sz w:val="24"/>
    </w:rPr>
  </w:style>
  <w:style w:type="character" w:customStyle="1" w:styleId="08">
    <w:name w:val="0 акцент_подчеркивание"/>
    <w:uiPriority w:val="1"/>
    <w:rPr>
      <w:rFonts w:ascii="Times New Roman" w:hAnsi="Times New Roman"/>
      <w:sz w:val="24"/>
      <w:u w:val="single"/>
    </w:rPr>
  </w:style>
  <w:style w:type="character" w:customStyle="1" w:styleId="09">
    <w:name w:val="0 акцент_полужирный"/>
    <w:uiPriority w:val="1"/>
    <w:rPr>
      <w:rFonts w:ascii="Times New Roman" w:hAnsi="Times New Roman"/>
      <w:b/>
      <w:sz w:val="24"/>
    </w:rPr>
  </w:style>
  <w:style w:type="character" w:customStyle="1" w:styleId="0a">
    <w:name w:val="0 белый фон"/>
    <w:uiPriority w:val="1"/>
    <w:qFormat/>
    <w:rPr>
      <w:rFonts w:ascii="Times New Roman" w:hAnsi="Times New Roman"/>
      <w:color w:val="FFFFFF"/>
      <w:sz w:val="24"/>
    </w:rPr>
  </w:style>
  <w:style w:type="paragraph" w:customStyle="1" w:styleId="0b">
    <w:name w:val="0 Заголовок (как Аннотация)"/>
    <w:next w:val="a6"/>
    <w:uiPriority w:val="99"/>
    <w:qFormat/>
    <w:pPr>
      <w:pageBreakBefore/>
      <w:spacing w:line="360" w:lineRule="auto"/>
      <w:jc w:val="center"/>
    </w:pPr>
    <w:rPr>
      <w:rFonts w:ascii="Times New Roman" w:eastAsia="Times New Roman" w:hAnsi="Times New Roman"/>
      <w:b/>
      <w:color w:val="000000"/>
      <w:sz w:val="32"/>
      <w:szCs w:val="24"/>
    </w:rPr>
  </w:style>
  <w:style w:type="paragraph" w:customStyle="1" w:styleId="0c">
    <w:name w:val="0 Заголовок (как Перечень)"/>
    <w:next w:val="a6"/>
    <w:uiPriority w:val="99"/>
    <w:qFormat/>
    <w:pPr>
      <w:pageBreakBefore/>
      <w:spacing w:line="360" w:lineRule="auto"/>
      <w:jc w:val="center"/>
      <w:outlineLvl w:val="0"/>
    </w:pPr>
    <w:rPr>
      <w:rFonts w:ascii="Times New Roman" w:eastAsia="Times New Roman" w:hAnsi="Times New Roman"/>
      <w:b/>
      <w:color w:val="000000"/>
      <w:sz w:val="32"/>
      <w:szCs w:val="24"/>
    </w:rPr>
  </w:style>
  <w:style w:type="paragraph" w:customStyle="1" w:styleId="013">
    <w:name w:val="0 Заголовок 1 ур"/>
    <w:next w:val="a6"/>
    <w:qFormat/>
    <w:pPr>
      <w:keepNext/>
      <w:keepLines/>
      <w:pageBreakBefore/>
      <w:numPr>
        <w:numId w:val="57"/>
      </w:numPr>
      <w:spacing w:line="360" w:lineRule="auto"/>
      <w:jc w:val="both"/>
      <w:outlineLvl w:val="0"/>
    </w:pPr>
    <w:rPr>
      <w:rFonts w:ascii="Times New Roman" w:eastAsia="Times New Roman" w:hAnsi="Times New Roman"/>
      <w:b/>
      <w:color w:val="000000"/>
      <w:sz w:val="32"/>
      <w:szCs w:val="24"/>
    </w:rPr>
  </w:style>
  <w:style w:type="paragraph" w:customStyle="1" w:styleId="022">
    <w:name w:val="0 Заголовок 2 ур"/>
    <w:next w:val="a6"/>
    <w:qFormat/>
    <w:pPr>
      <w:keepNext/>
      <w:keepLines/>
      <w:numPr>
        <w:ilvl w:val="1"/>
        <w:numId w:val="57"/>
      </w:numPr>
      <w:spacing w:before="120" w:line="360" w:lineRule="auto"/>
      <w:jc w:val="both"/>
      <w:outlineLvl w:val="1"/>
    </w:pPr>
    <w:rPr>
      <w:rFonts w:ascii="Times New Roman" w:eastAsia="Times New Roman" w:hAnsi="Times New Roman"/>
      <w:b/>
      <w:color w:val="000000"/>
      <w:sz w:val="28"/>
      <w:szCs w:val="24"/>
    </w:rPr>
  </w:style>
  <w:style w:type="paragraph" w:customStyle="1" w:styleId="032">
    <w:name w:val="0 Заголовок 3 ур"/>
    <w:next w:val="a6"/>
    <w:qFormat/>
    <w:pPr>
      <w:keepLines/>
      <w:numPr>
        <w:ilvl w:val="2"/>
        <w:numId w:val="57"/>
      </w:numPr>
      <w:spacing w:before="120" w:line="360" w:lineRule="auto"/>
      <w:jc w:val="both"/>
      <w:outlineLvl w:val="2"/>
    </w:pPr>
    <w:rPr>
      <w:rFonts w:ascii="Times New Roman" w:eastAsia="Times New Roman" w:hAnsi="Times New Roman"/>
      <w:b/>
      <w:color w:val="000000"/>
      <w:sz w:val="28"/>
      <w:szCs w:val="24"/>
    </w:rPr>
  </w:style>
  <w:style w:type="paragraph" w:customStyle="1" w:styleId="041">
    <w:name w:val="0 Заголовок 4 ур"/>
    <w:next w:val="a6"/>
    <w:qFormat/>
    <w:pPr>
      <w:keepNext/>
      <w:keepLines/>
      <w:numPr>
        <w:ilvl w:val="3"/>
        <w:numId w:val="57"/>
      </w:numPr>
      <w:tabs>
        <w:tab w:val="left" w:pos="1701"/>
      </w:tabs>
      <w:spacing w:before="120" w:line="360" w:lineRule="auto"/>
      <w:jc w:val="both"/>
      <w:outlineLvl w:val="3"/>
    </w:pPr>
    <w:rPr>
      <w:rFonts w:ascii="Times New Roman" w:eastAsia="Times New Roman" w:hAnsi="Times New Roman"/>
      <w:b/>
      <w:color w:val="000000"/>
      <w:sz w:val="28"/>
      <w:szCs w:val="24"/>
    </w:rPr>
  </w:style>
  <w:style w:type="paragraph" w:customStyle="1" w:styleId="042">
    <w:name w:val="0 Заголовок 4 ур не нумер"/>
    <w:basedOn w:val="041"/>
    <w:next w:val="a6"/>
    <w:uiPriority w:val="99"/>
    <w:qFormat/>
    <w:pPr>
      <w:numPr>
        <w:ilvl w:val="0"/>
        <w:numId w:val="0"/>
      </w:numPr>
      <w:outlineLvl w:val="9"/>
    </w:pPr>
  </w:style>
  <w:style w:type="paragraph" w:customStyle="1" w:styleId="051">
    <w:name w:val="0 Заголовок 5 ур (не по ГОСТ)"/>
    <w:next w:val="a6"/>
    <w:qFormat/>
    <w:pPr>
      <w:keepNext/>
      <w:keepLines/>
      <w:numPr>
        <w:ilvl w:val="4"/>
        <w:numId w:val="57"/>
      </w:numPr>
      <w:tabs>
        <w:tab w:val="left" w:pos="1843"/>
        <w:tab w:val="left" w:pos="2126"/>
        <w:tab w:val="left" w:pos="2410"/>
      </w:tabs>
      <w:spacing w:before="120" w:line="360" w:lineRule="auto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61">
    <w:name w:val="0 Заголовок 6 ур (не по ГОСТ)"/>
    <w:next w:val="a6"/>
    <w:qFormat/>
    <w:pPr>
      <w:keepNext/>
      <w:keepLines/>
      <w:numPr>
        <w:ilvl w:val="5"/>
        <w:numId w:val="57"/>
      </w:numPr>
      <w:tabs>
        <w:tab w:val="left" w:pos="1843"/>
        <w:tab w:val="left" w:pos="2126"/>
        <w:tab w:val="left" w:pos="2410"/>
      </w:tabs>
      <w:spacing w:before="120" w:line="360" w:lineRule="auto"/>
    </w:pPr>
    <w:rPr>
      <w:rFonts w:ascii="Times New Roman" w:eastAsia="Times New Roman" w:hAnsi="Times New Roman"/>
      <w:b/>
      <w:color w:val="000000"/>
      <w:sz w:val="24"/>
      <w:szCs w:val="24"/>
    </w:rPr>
  </w:style>
  <w:style w:type="character" w:customStyle="1" w:styleId="0d">
    <w:name w:val="0 Надстрочный текст"/>
    <w:uiPriority w:val="1"/>
    <w:qFormat/>
    <w:rPr>
      <w:rFonts w:ascii="Times New Roman" w:hAnsi="Times New Roman"/>
      <w:sz w:val="24"/>
      <w:vertAlign w:val="superscript"/>
    </w:rPr>
  </w:style>
  <w:style w:type="paragraph" w:customStyle="1" w:styleId="0e">
    <w:name w:val="0 Основной текст"/>
    <w:qFormat/>
    <w:pPr>
      <w:spacing w:before="120" w:line="360" w:lineRule="auto"/>
      <w:ind w:firstLine="709"/>
      <w:contextualSpacing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paragraph" w:customStyle="1" w:styleId="011">
    <w:name w:val="0 Прил Заголовок 1 ур"/>
    <w:next w:val="0e"/>
    <w:uiPriority w:val="99"/>
    <w:qFormat/>
    <w:pPr>
      <w:pageBreakBefore/>
      <w:numPr>
        <w:numId w:val="58"/>
      </w:numPr>
      <w:spacing w:line="360" w:lineRule="auto"/>
      <w:jc w:val="center"/>
      <w:outlineLvl w:val="0"/>
    </w:pPr>
    <w:rPr>
      <w:rFonts w:ascii="Times New Roman" w:eastAsia="Times New Roman" w:hAnsi="Times New Roman"/>
      <w:b/>
      <w:color w:val="000000"/>
      <w:sz w:val="32"/>
      <w:szCs w:val="24"/>
    </w:rPr>
  </w:style>
  <w:style w:type="paragraph" w:customStyle="1" w:styleId="02">
    <w:name w:val="0 Прил Заголовок 2 ур"/>
    <w:next w:val="0e"/>
    <w:uiPriority w:val="99"/>
    <w:qFormat/>
    <w:pPr>
      <w:numPr>
        <w:ilvl w:val="1"/>
        <w:numId w:val="58"/>
      </w:numPr>
      <w:tabs>
        <w:tab w:val="left" w:pos="1418"/>
      </w:tabs>
      <w:spacing w:before="120" w:line="360" w:lineRule="auto"/>
      <w:outlineLvl w:val="1"/>
    </w:pPr>
    <w:rPr>
      <w:rFonts w:ascii="Times New Roman" w:eastAsia="Times New Roman" w:hAnsi="Times New Roman"/>
      <w:b/>
      <w:color w:val="000000"/>
      <w:sz w:val="28"/>
      <w:szCs w:val="24"/>
    </w:rPr>
  </w:style>
  <w:style w:type="paragraph" w:customStyle="1" w:styleId="030">
    <w:name w:val="0 Прил Заголовок 3 ур"/>
    <w:basedOn w:val="02"/>
    <w:next w:val="a6"/>
    <w:uiPriority w:val="99"/>
    <w:qFormat/>
    <w:pPr>
      <w:numPr>
        <w:ilvl w:val="2"/>
      </w:numPr>
      <w:tabs>
        <w:tab w:val="left" w:pos="1843"/>
      </w:tabs>
      <w:outlineLvl w:val="2"/>
    </w:pPr>
    <w:rPr>
      <w:sz w:val="24"/>
    </w:rPr>
  </w:style>
  <w:style w:type="paragraph" w:customStyle="1" w:styleId="04">
    <w:name w:val="0 Прил Заголовок 4 ур"/>
    <w:next w:val="0e"/>
    <w:uiPriority w:val="99"/>
    <w:qFormat/>
    <w:pPr>
      <w:numPr>
        <w:ilvl w:val="3"/>
        <w:numId w:val="58"/>
      </w:numPr>
      <w:tabs>
        <w:tab w:val="left" w:pos="1843"/>
        <w:tab w:val="left" w:pos="2126"/>
      </w:tabs>
      <w:spacing w:before="120"/>
      <w:outlineLvl w:val="3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5">
    <w:name w:val="0 Прил Заголовок 5 ур (не по ГОСТ)"/>
    <w:next w:val="0e"/>
    <w:uiPriority w:val="99"/>
    <w:qFormat/>
    <w:pPr>
      <w:keepNext/>
      <w:keepLines/>
      <w:numPr>
        <w:ilvl w:val="4"/>
        <w:numId w:val="58"/>
      </w:numPr>
      <w:tabs>
        <w:tab w:val="left" w:pos="2126"/>
      </w:tabs>
      <w:spacing w:before="120" w:line="360" w:lineRule="auto"/>
      <w:outlineLvl w:val="4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6">
    <w:name w:val="0 Прил Заголовок 6 ур (не по ГОСТ)"/>
    <w:next w:val="0e"/>
    <w:uiPriority w:val="99"/>
    <w:qFormat/>
    <w:pPr>
      <w:keepNext/>
      <w:keepLines/>
      <w:numPr>
        <w:ilvl w:val="5"/>
        <w:numId w:val="58"/>
      </w:numPr>
      <w:tabs>
        <w:tab w:val="left" w:pos="2126"/>
      </w:tabs>
      <w:spacing w:before="120" w:line="360" w:lineRule="auto"/>
      <w:outlineLvl w:val="5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f">
    <w:name w:val="0 Рисунок  Тело"/>
    <w:next w:val="a6"/>
    <w:uiPriority w:val="99"/>
    <w:qFormat/>
    <w:pPr>
      <w:keepNext/>
      <w:spacing w:before="120"/>
      <w:jc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f0">
    <w:name w:val="0 Рисунок Подпись"/>
    <w:next w:val="0e"/>
    <w:uiPriority w:val="99"/>
    <w:qFormat/>
    <w:pPr>
      <w:spacing w:after="240"/>
      <w:contextualSpacing/>
      <w:jc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12">
    <w:name w:val="0 Список 1 ур"/>
    <w:uiPriority w:val="99"/>
    <w:qFormat/>
    <w:pPr>
      <w:numPr>
        <w:numId w:val="59"/>
      </w:numPr>
      <w:spacing w:line="360" w:lineRule="auto"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paragraph" w:customStyle="1" w:styleId="020">
    <w:name w:val="0 Список 2 ур"/>
    <w:uiPriority w:val="99"/>
    <w:qFormat/>
    <w:pPr>
      <w:numPr>
        <w:ilvl w:val="1"/>
        <w:numId w:val="59"/>
      </w:numPr>
      <w:spacing w:line="360" w:lineRule="auto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31">
    <w:name w:val="0 Список 3 ур"/>
    <w:uiPriority w:val="99"/>
    <w:qFormat/>
    <w:pPr>
      <w:numPr>
        <w:ilvl w:val="2"/>
        <w:numId w:val="59"/>
      </w:numPr>
      <w:spacing w:line="360" w:lineRule="auto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40">
    <w:name w:val="0 Список 4 ур"/>
    <w:uiPriority w:val="99"/>
    <w:qFormat/>
    <w:pPr>
      <w:numPr>
        <w:ilvl w:val="3"/>
        <w:numId w:val="59"/>
      </w:numPr>
      <w:spacing w:line="360" w:lineRule="auto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50">
    <w:name w:val="0 Список 5 ур"/>
    <w:uiPriority w:val="99"/>
    <w:qFormat/>
    <w:pPr>
      <w:numPr>
        <w:ilvl w:val="4"/>
        <w:numId w:val="59"/>
      </w:numPr>
      <w:spacing w:line="360" w:lineRule="auto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60">
    <w:name w:val="0 Список 6 ур"/>
    <w:uiPriority w:val="99"/>
    <w:qFormat/>
    <w:pPr>
      <w:numPr>
        <w:ilvl w:val="5"/>
        <w:numId w:val="59"/>
      </w:numPr>
      <w:spacing w:line="360" w:lineRule="auto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70">
    <w:name w:val="0 Список 7 ур"/>
    <w:basedOn w:val="060"/>
    <w:uiPriority w:val="99"/>
    <w:pPr>
      <w:numPr>
        <w:ilvl w:val="0"/>
        <w:numId w:val="0"/>
      </w:numPr>
    </w:pPr>
  </w:style>
  <w:style w:type="paragraph" w:customStyle="1" w:styleId="080">
    <w:name w:val="0 Список 8 ур"/>
    <w:basedOn w:val="070"/>
    <w:uiPriority w:val="99"/>
  </w:style>
  <w:style w:type="paragraph" w:customStyle="1" w:styleId="01">
    <w:name w:val="0 Список без нумер 1 ур"/>
    <w:uiPriority w:val="99"/>
    <w:qFormat/>
    <w:pPr>
      <w:numPr>
        <w:numId w:val="61"/>
      </w:numPr>
      <w:spacing w:line="360" w:lineRule="auto"/>
      <w:contextualSpacing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paragraph" w:customStyle="1" w:styleId="023">
    <w:name w:val="0 Список без нумер 2 ур"/>
    <w:uiPriority w:val="99"/>
    <w:qFormat/>
    <w:pPr>
      <w:numPr>
        <w:numId w:val="60"/>
      </w:numPr>
      <w:spacing w:line="360" w:lineRule="auto"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paragraph" w:customStyle="1" w:styleId="03">
    <w:name w:val="0 Список без нумер 3 ур"/>
    <w:uiPriority w:val="99"/>
    <w:qFormat/>
    <w:pPr>
      <w:numPr>
        <w:ilvl w:val="2"/>
        <w:numId w:val="61"/>
      </w:numPr>
      <w:spacing w:line="360" w:lineRule="auto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table" w:customStyle="1" w:styleId="015">
    <w:name w:val="0 таблица 1"/>
    <w:basedOn w:val="affff8"/>
    <w:uiPriority w:val="99"/>
    <w:pPr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Times New Roman" w:hAnsi="Times New Roman"/>
        <w:b/>
        <w:sz w:val="20"/>
      </w:rPr>
    </w:tblStylePr>
  </w:style>
  <w:style w:type="paragraph" w:customStyle="1" w:styleId="0150">
    <w:name w:val="0 Таблица Заголовок графы_1.5"/>
    <w:uiPriority w:val="99"/>
    <w:qFormat/>
    <w:pPr>
      <w:spacing w:before="120" w:line="360" w:lineRule="auto"/>
      <w:jc w:val="center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16">
    <w:name w:val="0 Таблица заголовок графы_1"/>
    <w:basedOn w:val="0150"/>
    <w:uiPriority w:val="99"/>
    <w:qFormat/>
    <w:pPr>
      <w:spacing w:line="240" w:lineRule="auto"/>
    </w:pPr>
    <w:rPr>
      <w:sz w:val="20"/>
    </w:rPr>
  </w:style>
  <w:style w:type="paragraph" w:customStyle="1" w:styleId="0151">
    <w:name w:val="0 Таблица Заголовок строки_1.5"/>
    <w:uiPriority w:val="99"/>
    <w:qFormat/>
    <w:pPr>
      <w:spacing w:before="120" w:line="360" w:lineRule="auto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17">
    <w:name w:val="0 Таблица Заголовок строки_1"/>
    <w:basedOn w:val="0151"/>
    <w:uiPriority w:val="99"/>
    <w:qFormat/>
    <w:pPr>
      <w:spacing w:line="240" w:lineRule="auto"/>
    </w:pPr>
  </w:style>
  <w:style w:type="paragraph" w:customStyle="1" w:styleId="0f1">
    <w:name w:val="0 Таблица Подпись"/>
    <w:uiPriority w:val="99"/>
    <w:qFormat/>
    <w:pPr>
      <w:keepNext/>
      <w:spacing w:before="240"/>
      <w:contextualSpacing/>
    </w:pPr>
    <w:rPr>
      <w:rFonts w:ascii="Times New Roman" w:eastAsia="Times New Roman" w:hAnsi="Times New Roman"/>
      <w:color w:val="000000"/>
      <w:sz w:val="24"/>
      <w:szCs w:val="24"/>
    </w:rPr>
  </w:style>
  <w:style w:type="numbering" w:customStyle="1" w:styleId="010">
    <w:name w:val="0 Таблица Список 1"/>
    <w:basedOn w:val="a9"/>
    <w:uiPriority w:val="99"/>
    <w:pPr>
      <w:numPr>
        <w:numId w:val="34"/>
      </w:numPr>
    </w:pPr>
  </w:style>
  <w:style w:type="paragraph" w:customStyle="1" w:styleId="0115">
    <w:name w:val="0 Таблица Список 1 ур_1.5"/>
    <w:basedOn w:val="012"/>
    <w:uiPriority w:val="99"/>
    <w:qFormat/>
    <w:pPr>
      <w:numPr>
        <w:numId w:val="63"/>
      </w:numPr>
      <w:contextualSpacing/>
    </w:pPr>
  </w:style>
  <w:style w:type="paragraph" w:customStyle="1" w:styleId="0110">
    <w:name w:val="0 Таблица Список 1 ур_1"/>
    <w:basedOn w:val="0115"/>
    <w:uiPriority w:val="99"/>
    <w:qFormat/>
    <w:pPr>
      <w:numPr>
        <w:numId w:val="62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215">
    <w:name w:val="0 Таблица Список 2 ур_1.5"/>
    <w:basedOn w:val="020"/>
    <w:uiPriority w:val="99"/>
    <w:qFormat/>
    <w:pPr>
      <w:numPr>
        <w:ilvl w:val="0"/>
        <w:numId w:val="0"/>
      </w:numPr>
      <w:ind w:left="567" w:hanging="454"/>
    </w:pPr>
  </w:style>
  <w:style w:type="paragraph" w:customStyle="1" w:styleId="021">
    <w:name w:val="0 Таблица Список 2 ур_1"/>
    <w:basedOn w:val="0215"/>
    <w:uiPriority w:val="99"/>
    <w:qFormat/>
    <w:pPr>
      <w:numPr>
        <w:numId w:val="64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152">
    <w:name w:val="0 Таблица Текст_1.5"/>
    <w:uiPriority w:val="99"/>
    <w:qFormat/>
    <w:pPr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f2">
    <w:name w:val="0 Текст сноски"/>
    <w:basedOn w:val="aff6"/>
    <w:uiPriority w:val="99"/>
    <w:qFormat/>
    <w:pPr>
      <w:spacing w:line="240" w:lineRule="auto"/>
      <w:ind w:firstLine="0"/>
    </w:pPr>
    <w:rPr>
      <w:lang w:val="en-US"/>
    </w:rPr>
  </w:style>
  <w:style w:type="numbering" w:customStyle="1" w:styleId="0">
    <w:name w:val="0 Тест список"/>
    <w:pPr>
      <w:numPr>
        <w:numId w:val="35"/>
      </w:numPr>
    </w:pPr>
  </w:style>
  <w:style w:type="paragraph" w:customStyle="1" w:styleId="a4">
    <w:name w:val="Многоуровневый_список"/>
    <w:basedOn w:val="a6"/>
    <w:link w:val="afffffb"/>
    <w:uiPriority w:val="99"/>
    <w:pPr>
      <w:numPr>
        <w:numId w:val="37"/>
      </w:numPr>
      <w:spacing w:after="120" w:line="276" w:lineRule="auto"/>
      <w:contextualSpacing/>
    </w:pPr>
    <w:rPr>
      <w:sz w:val="28"/>
    </w:rPr>
  </w:style>
  <w:style w:type="paragraph" w:customStyle="1" w:styleId="a3">
    <w:name w:val="Маркированный абзац"/>
    <w:basedOn w:val="a6"/>
    <w:link w:val="afffffc"/>
    <w:uiPriority w:val="99"/>
    <w:pPr>
      <w:numPr>
        <w:numId w:val="36"/>
      </w:numPr>
      <w:spacing w:after="60" w:line="276" w:lineRule="auto"/>
      <w:contextualSpacing/>
    </w:pPr>
    <w:rPr>
      <w:sz w:val="28"/>
    </w:rPr>
  </w:style>
  <w:style w:type="character" w:customStyle="1" w:styleId="afffffc">
    <w:name w:val="Маркированный абзац Знак"/>
    <w:link w:val="a3"/>
    <w:uiPriority w:val="99"/>
    <w:rPr>
      <w:rFonts w:ascii="Times New Roman" w:eastAsia="Times New Roman" w:hAnsi="Times New Roman"/>
      <w:sz w:val="28"/>
    </w:rPr>
  </w:style>
  <w:style w:type="character" w:customStyle="1" w:styleId="afffffb">
    <w:name w:val="Многоуровневый_список Знак"/>
    <w:link w:val="a4"/>
    <w:uiPriority w:val="99"/>
    <w:rPr>
      <w:rFonts w:ascii="Times New Roman" w:eastAsia="Times New Roman" w:hAnsi="Times New Roman"/>
      <w:sz w:val="28"/>
    </w:rPr>
  </w:style>
  <w:style w:type="paragraph" w:customStyle="1" w:styleId="ibscontenttitle">
    <w:name w:val="ibs_content_title"/>
    <w:uiPriority w:val="99"/>
    <w:pPr>
      <w:spacing w:before="240" w:after="240"/>
      <w:jc w:val="center"/>
    </w:pPr>
    <w:rPr>
      <w:rFonts w:ascii="Times New Roman" w:eastAsia="Arial" w:hAnsi="Times New Roman"/>
      <w:b/>
      <w:bCs/>
      <w:sz w:val="28"/>
      <w:lang w:eastAsia="ja-JP"/>
    </w:rPr>
  </w:style>
  <w:style w:type="paragraph" w:customStyle="1" w:styleId="afffffd">
    <w:name w:val="обычный текст"/>
    <w:basedOn w:val="a6"/>
    <w:link w:val="afffffe"/>
    <w:qFormat/>
    <w:pPr>
      <w:spacing w:after="120" w:line="276" w:lineRule="auto"/>
      <w:ind w:firstLine="709"/>
    </w:pPr>
    <w:rPr>
      <w:sz w:val="28"/>
      <w:szCs w:val="28"/>
      <w:lang w:eastAsia="en-US"/>
    </w:rPr>
  </w:style>
  <w:style w:type="character" w:customStyle="1" w:styleId="afffffe">
    <w:name w:val="обычный текст Знак"/>
    <w:link w:val="afffffd"/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Default">
    <w:name w:val="Default"/>
    <w:rPr>
      <w:rFonts w:ascii="Times New Roman" w:eastAsia="Cambria Math" w:hAnsi="Times New Roman"/>
      <w:color w:val="000000"/>
      <w:sz w:val="24"/>
      <w:szCs w:val="24"/>
      <w:lang w:eastAsia="en-US"/>
    </w:rPr>
  </w:style>
  <w:style w:type="character" w:customStyle="1" w:styleId="otrsymitalic00">
    <w:name w:val="otrsymitalic0"/>
    <w:rPr>
      <w:i/>
      <w:iCs/>
    </w:rPr>
  </w:style>
  <w:style w:type="paragraph" w:customStyle="1" w:styleId="otrtablename">
    <w:name w:val="otr_table_name"/>
    <w:next w:val="otrnormal2"/>
    <w:uiPriority w:val="99"/>
    <w:pPr>
      <w:keepNext/>
      <w:spacing w:before="120" w:after="120"/>
      <w:jc w:val="right"/>
    </w:pPr>
    <w:rPr>
      <w:rFonts w:ascii="Arial" w:eastAsia="Times New Roman" w:hAnsi="Arial"/>
      <w:b/>
      <w:szCs w:val="22"/>
    </w:rPr>
  </w:style>
  <w:style w:type="paragraph" w:customStyle="1" w:styleId="otrcontent">
    <w:name w:val="otr_content"/>
    <w:basedOn w:val="1List"/>
    <w:next w:val="otrnormal2"/>
    <w:uiPriority w:val="99"/>
    <w:pPr>
      <w:outlineLvl w:val="9"/>
    </w:pPr>
    <w:rPr>
      <w:sz w:val="24"/>
    </w:rPr>
  </w:style>
  <w:style w:type="character" w:customStyle="1" w:styleId="otrsymbold0">
    <w:name w:val="otr_sym_bold"/>
    <w:rPr>
      <w:b/>
    </w:rPr>
  </w:style>
  <w:style w:type="character" w:customStyle="1" w:styleId="otrsymitalic1">
    <w:name w:val="otr_sym_italic"/>
    <w:rPr>
      <w:i/>
    </w:rPr>
  </w:style>
  <w:style w:type="paragraph" w:customStyle="1" w:styleId="otrtablecentr">
    <w:name w:val="otr_table_centr"/>
    <w:basedOn w:val="otrtablenormal"/>
    <w:uiPriority w:val="99"/>
    <w:pPr>
      <w:jc w:val="center"/>
    </w:pPr>
  </w:style>
  <w:style w:type="paragraph" w:customStyle="1" w:styleId="1List">
    <w:name w:val="Заголовок 1_List"/>
    <w:basedOn w:val="1"/>
    <w:next w:val="otrnormal2"/>
    <w:uiPriority w:val="99"/>
    <w:semiHidden/>
    <w:pPr>
      <w:pageBreakBefore w:val="0"/>
      <w:pBdr>
        <w:top w:val="single" w:sz="4" w:space="16" w:color="000000"/>
      </w:pBdr>
      <w:ind w:left="0" w:firstLine="0"/>
      <w:jc w:val="center"/>
    </w:pPr>
    <w:rPr>
      <w:rFonts w:ascii="Arial" w:eastAsia="Times New Roman" w:hAnsi="Arial" w:cs="Arial"/>
      <w:bCs/>
      <w:sz w:val="36"/>
      <w:szCs w:val="36"/>
    </w:rPr>
  </w:style>
  <w:style w:type="character" w:customStyle="1" w:styleId="otrsymbolditalic0">
    <w:name w:val="otr_sym_bold_italic"/>
    <w:rPr>
      <w:b/>
      <w:i/>
    </w:rPr>
  </w:style>
  <w:style w:type="paragraph" w:customStyle="1" w:styleId="otrpicture">
    <w:name w:val="otr_picture"/>
    <w:next w:val="otrpicturename"/>
    <w:uiPriority w:val="99"/>
    <w:pPr>
      <w:keepNext/>
      <w:spacing w:before="120" w:after="120"/>
      <w:jc w:val="center"/>
    </w:pPr>
    <w:rPr>
      <w:rFonts w:ascii="Arial" w:eastAsia="Times New Roman" w:hAnsi="Arial"/>
      <w:szCs w:val="22"/>
    </w:rPr>
  </w:style>
  <w:style w:type="character" w:customStyle="1" w:styleId="otrsymunderline">
    <w:name w:val="otr_sym_underline"/>
    <w:rPr>
      <w:u w:val="single"/>
    </w:rPr>
  </w:style>
  <w:style w:type="character" w:customStyle="1" w:styleId="otrsymboldunderline">
    <w:name w:val="otr_sym_bold_underline"/>
    <w:rPr>
      <w:b/>
      <w:u w:val="single"/>
    </w:rPr>
  </w:style>
  <w:style w:type="character" w:customStyle="1" w:styleId="otrsymitalicunderline">
    <w:name w:val="otr_sym_italic_underline"/>
    <w:rPr>
      <w:i/>
      <w:u w:val="single"/>
    </w:rPr>
  </w:style>
  <w:style w:type="character" w:customStyle="1" w:styleId="otrsymbolditalicunderline">
    <w:name w:val="otr_sym_bold_italic_underline"/>
    <w:rPr>
      <w:b/>
      <w:i/>
      <w:u w:val="single"/>
    </w:rPr>
  </w:style>
  <w:style w:type="table" w:customStyle="1" w:styleId="otrtable0">
    <w:name w:val="otr_table"/>
    <w:basedOn w:val="3e"/>
    <w:pPr>
      <w:spacing w:before="120" w:after="120"/>
      <w:contextualSpacing/>
    </w:pPr>
    <w:rPr>
      <w:rFonts w:ascii="Arial" w:hAnsi="Arial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jc w:val="center"/>
      </w:pPr>
      <w:rPr>
        <w:b/>
        <w:bCs/>
        <w:color w:val="auto"/>
        <w:sz w:val="22"/>
      </w:rPr>
      <w:tblPr/>
      <w:trPr>
        <w:tblHeader/>
      </w:trPr>
      <w:tcPr>
        <w:shd w:val="clear" w:color="auto" w:fill="E6E6E6"/>
        <w:vAlign w:val="center"/>
      </w:tcPr>
    </w:tblStylePr>
  </w:style>
  <w:style w:type="paragraph" w:customStyle="1" w:styleId="otrdocname">
    <w:name w:val="otr_doc_name"/>
    <w:next w:val="otrnormal2"/>
    <w:uiPriority w:val="99"/>
    <w:pPr>
      <w:spacing w:before="2800"/>
      <w:jc w:val="center"/>
    </w:pPr>
    <w:rPr>
      <w:rFonts w:ascii="Arial" w:eastAsia="Times New Roman" w:hAnsi="Arial"/>
      <w:b/>
      <w:sz w:val="40"/>
      <w:szCs w:val="22"/>
      <w:lang w:eastAsia="en-US"/>
    </w:rPr>
  </w:style>
  <w:style w:type="paragraph" w:customStyle="1" w:styleId="2fc">
    <w:name w:val="Заголовок 2 Приложение"/>
    <w:basedOn w:val="1f3"/>
    <w:uiPriority w:val="99"/>
    <w:pPr>
      <w:outlineLvl w:val="1"/>
    </w:pPr>
    <w:rPr>
      <w:sz w:val="28"/>
    </w:rPr>
  </w:style>
  <w:style w:type="paragraph" w:customStyle="1" w:styleId="otrlistnum2">
    <w:name w:val="otr_list_num2"/>
    <w:uiPriority w:val="99"/>
    <w:pPr>
      <w:numPr>
        <w:numId w:val="41"/>
      </w:numPr>
      <w:spacing w:before="120" w:after="120" w:line="288" w:lineRule="auto"/>
      <w:contextualSpacing/>
      <w:jc w:val="both"/>
    </w:pPr>
    <w:rPr>
      <w:rFonts w:ascii="Arial" w:eastAsia="Times New Roman" w:hAnsi="Arial"/>
      <w:szCs w:val="22"/>
      <w:lang w:eastAsia="en-US"/>
    </w:rPr>
  </w:style>
  <w:style w:type="paragraph" w:customStyle="1" w:styleId="otrlistnum3">
    <w:name w:val="otr_list_num3"/>
    <w:uiPriority w:val="99"/>
    <w:pPr>
      <w:numPr>
        <w:numId w:val="42"/>
      </w:numPr>
      <w:spacing w:before="120" w:after="120" w:line="288" w:lineRule="auto"/>
      <w:contextualSpacing/>
      <w:jc w:val="both"/>
    </w:pPr>
    <w:rPr>
      <w:rFonts w:ascii="Arial" w:eastAsia="Times New Roman" w:hAnsi="Arial"/>
      <w:szCs w:val="22"/>
      <w:lang w:eastAsia="en-US"/>
    </w:rPr>
  </w:style>
  <w:style w:type="table" w:customStyle="1" w:styleId="otrheadertable">
    <w:name w:val="otr_header_table"/>
    <w:basedOn w:val="a8"/>
    <w:rPr>
      <w:rFonts w:ascii="Arial" w:eastAsia="Times New Roman" w:hAnsi="Arial"/>
      <w:sz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trtablnohead">
    <w:name w:val="otr_tabl_no_head"/>
    <w:basedOn w:val="a8"/>
    <w:pPr>
      <w:spacing w:before="120" w:after="120"/>
      <w:contextualSpacing/>
    </w:pPr>
    <w:rPr>
      <w:rFonts w:ascii="Arial" w:eastAsia="Times New Roman" w:hAnsi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120" w:beforeAutospacing="0" w:after="120" w:afterAutospacing="0" w:line="240" w:lineRule="auto"/>
        <w:jc w:val="left"/>
      </w:pPr>
      <w:rPr>
        <w:rFonts w:ascii="Arial" w:hAnsi="Arial"/>
        <w:b w:val="0"/>
        <w:sz w:val="20"/>
      </w:rPr>
    </w:tblStylePr>
  </w:style>
  <w:style w:type="paragraph" w:customStyle="1" w:styleId="1f3">
    <w:name w:val="Заголовок 1 Приложения"/>
    <w:basedOn w:val="1"/>
    <w:next w:val="otrnormal2"/>
    <w:uiPriority w:val="99"/>
    <w:pPr>
      <w:pageBreakBefore w:val="0"/>
      <w:ind w:left="0" w:firstLine="0"/>
      <w:jc w:val="left"/>
    </w:pPr>
    <w:rPr>
      <w:rFonts w:eastAsia="Times New Roman" w:cs="Arial"/>
      <w:bCs/>
      <w:szCs w:val="36"/>
    </w:rPr>
  </w:style>
  <w:style w:type="paragraph" w:customStyle="1" w:styleId="otrpicturename">
    <w:name w:val="otr_picture_name"/>
    <w:next w:val="otrnormal2"/>
    <w:uiPriority w:val="99"/>
    <w:pPr>
      <w:spacing w:before="120" w:after="180"/>
      <w:jc w:val="center"/>
    </w:pPr>
    <w:rPr>
      <w:rFonts w:ascii="Arial" w:eastAsia="Times New Roman" w:hAnsi="Arial"/>
      <w:b/>
      <w:sz w:val="18"/>
      <w:szCs w:val="22"/>
    </w:rPr>
  </w:style>
  <w:style w:type="paragraph" w:customStyle="1" w:styleId="otrnormal10">
    <w:name w:val="otr_normal1"/>
    <w:basedOn w:val="otrnormal2"/>
    <w:uiPriority w:val="99"/>
    <w:pPr>
      <w:ind w:left="1491"/>
    </w:pPr>
  </w:style>
  <w:style w:type="paragraph" w:customStyle="1" w:styleId="otrnormal20">
    <w:name w:val="otr_normal2"/>
    <w:basedOn w:val="otrnormal2"/>
    <w:uiPriority w:val="99"/>
    <w:pPr>
      <w:ind w:left="1848"/>
    </w:pPr>
  </w:style>
  <w:style w:type="paragraph" w:customStyle="1" w:styleId="otrnormal3">
    <w:name w:val="otr_normal3"/>
    <w:basedOn w:val="otrnormal20"/>
    <w:uiPriority w:val="99"/>
    <w:pPr>
      <w:ind w:left="2206"/>
    </w:pPr>
    <w:rPr>
      <w:lang w:val="en-US"/>
    </w:rPr>
  </w:style>
  <w:style w:type="numbering" w:styleId="111111">
    <w:name w:val="Outline List 2"/>
    <w:basedOn w:val="a9"/>
    <w:pPr>
      <w:numPr>
        <w:numId w:val="38"/>
      </w:numPr>
    </w:pPr>
  </w:style>
  <w:style w:type="paragraph" w:customStyle="1" w:styleId="otrnormal2">
    <w:name w:val="otr_normal"/>
    <w:uiPriority w:val="99"/>
    <w:pPr>
      <w:spacing w:before="180" w:after="180" w:line="240" w:lineRule="atLeast"/>
      <w:ind w:left="1134"/>
      <w:jc w:val="both"/>
    </w:pPr>
    <w:rPr>
      <w:rFonts w:ascii="Arial" w:eastAsia="Times New Roman" w:hAnsi="Arial"/>
      <w:szCs w:val="22"/>
      <w:lang w:eastAsia="en-US"/>
    </w:rPr>
  </w:style>
  <w:style w:type="paragraph" w:customStyle="1" w:styleId="otrlistmark1">
    <w:name w:val="otr_list_mark1"/>
    <w:basedOn w:val="a6"/>
    <w:pPr>
      <w:numPr>
        <w:numId w:val="39"/>
      </w:numPr>
      <w:tabs>
        <w:tab w:val="left" w:pos="397"/>
      </w:tabs>
      <w:spacing w:before="120" w:after="120" w:line="288" w:lineRule="auto"/>
      <w:contextualSpacing/>
    </w:pPr>
    <w:rPr>
      <w:rFonts w:ascii="Arial" w:hAnsi="Arial"/>
      <w:sz w:val="20"/>
      <w:szCs w:val="22"/>
      <w:lang w:eastAsia="en-US"/>
    </w:rPr>
  </w:style>
  <w:style w:type="paragraph" w:customStyle="1" w:styleId="otrlistnum1">
    <w:name w:val="otr_list_num1"/>
    <w:uiPriority w:val="99"/>
    <w:pPr>
      <w:numPr>
        <w:numId w:val="40"/>
      </w:numPr>
      <w:spacing w:before="120" w:after="120" w:line="288" w:lineRule="auto"/>
      <w:contextualSpacing/>
      <w:jc w:val="both"/>
    </w:pPr>
    <w:rPr>
      <w:rFonts w:ascii="Arial" w:eastAsia="Times New Roman" w:hAnsi="Arial"/>
      <w:szCs w:val="22"/>
      <w:lang w:eastAsia="en-US"/>
    </w:rPr>
  </w:style>
  <w:style w:type="paragraph" w:customStyle="1" w:styleId="otrtablemark">
    <w:name w:val="otr_table_mark"/>
    <w:uiPriority w:val="99"/>
    <w:pPr>
      <w:numPr>
        <w:numId w:val="43"/>
      </w:numPr>
      <w:spacing w:before="120" w:after="120"/>
      <w:contextualSpacing/>
    </w:pPr>
    <w:rPr>
      <w:rFonts w:ascii="Arial" w:eastAsia="Times New Roman" w:hAnsi="Arial"/>
      <w:szCs w:val="22"/>
    </w:rPr>
  </w:style>
  <w:style w:type="paragraph" w:customStyle="1" w:styleId="otrtablenum">
    <w:name w:val="otr_table_num"/>
    <w:basedOn w:val="otrtablenormal"/>
    <w:uiPriority w:val="99"/>
    <w:pPr>
      <w:numPr>
        <w:numId w:val="44"/>
      </w:numPr>
    </w:pPr>
  </w:style>
  <w:style w:type="paragraph" w:customStyle="1" w:styleId="otrheader-footer">
    <w:name w:val="otr_header-footer"/>
    <w:uiPriority w:val="99"/>
    <w:rPr>
      <w:rFonts w:ascii="Arial" w:eastAsia="Times New Roman" w:hAnsi="Arial"/>
      <w:sz w:val="18"/>
      <w:szCs w:val="24"/>
    </w:rPr>
  </w:style>
  <w:style w:type="character" w:customStyle="1" w:styleId="OTRNameFigure0">
    <w:name w:val="OTR_Name_Figure Знак Знак"/>
    <w:link w:val="OTRNameFigure"/>
    <w:uiPriority w:val="99"/>
    <w:rPr>
      <w:rFonts w:ascii="Times New Roman" w:eastAsia="Times New Roman" w:hAnsi="Times New Roman"/>
      <w:b/>
      <w:sz w:val="24"/>
    </w:rPr>
  </w:style>
  <w:style w:type="paragraph" w:customStyle="1" w:styleId="otrcod">
    <w:name w:val="_otr_cod"/>
    <w:uiPriority w:val="99"/>
    <w:pPr>
      <w:keepLines/>
      <w:spacing w:before="120" w:after="120"/>
      <w:ind w:left="1134"/>
      <w:contextualSpacing/>
    </w:pPr>
    <w:rPr>
      <w:rFonts w:ascii="Arial" w:eastAsia="Times New Roman" w:hAnsi="Arial" w:cs="Courier New"/>
      <w:szCs w:val="24"/>
    </w:rPr>
  </w:style>
  <w:style w:type="character" w:customStyle="1" w:styleId="OTRFigure0">
    <w:name w:val="OTR_Figure Знак"/>
    <w:link w:val="OTRFigure"/>
    <w:rPr>
      <w:rFonts w:ascii="Times New Roman" w:eastAsia="Times New Roman" w:hAnsi="Times New Roman"/>
      <w:sz w:val="24"/>
      <w:lang w:bidi="ar-SA"/>
    </w:rPr>
  </w:style>
  <w:style w:type="paragraph" w:styleId="affffff">
    <w:name w:val="toa heading"/>
    <w:basedOn w:val="a6"/>
    <w:next w:val="a6"/>
    <w:uiPriority w:val="99"/>
    <w:pPr>
      <w:spacing w:before="120"/>
    </w:pPr>
    <w:rPr>
      <w:rFonts w:ascii="Verdana" w:hAnsi="Verdana"/>
      <w:b/>
      <w:bCs/>
      <w:szCs w:val="24"/>
    </w:rPr>
  </w:style>
  <w:style w:type="paragraph" w:customStyle="1" w:styleId="Normal1">
    <w:name w:val="Normal1"/>
    <w:uiPriority w:val="99"/>
    <w:pPr>
      <w:widowControl w:val="0"/>
    </w:pPr>
    <w:rPr>
      <w:rFonts w:ascii="Times New Roman" w:eastAsia="Times New Roman" w:hAnsi="Times New Roman"/>
      <w:sz w:val="26"/>
    </w:rPr>
  </w:style>
  <w:style w:type="paragraph" w:customStyle="1" w:styleId="DatesNotes">
    <w:name w:val="Dates/Notes"/>
    <w:basedOn w:val="a6"/>
    <w:uiPriority w:val="99"/>
    <w:rPr>
      <w:rFonts w:ascii="Arial" w:hAnsi="Arial"/>
      <w:b/>
      <w:sz w:val="20"/>
      <w:szCs w:val="24"/>
      <w:lang w:val="en-US"/>
    </w:rPr>
  </w:style>
  <w:style w:type="paragraph" w:customStyle="1" w:styleId="12510">
    <w:name w:val="Стиль Заголовок 1 + По левому краю Перед:  25 пт После:  10 пт"/>
    <w:basedOn w:val="1"/>
    <w:uiPriority w:val="99"/>
    <w:pPr>
      <w:pageBreakBefore w:val="0"/>
      <w:tabs>
        <w:tab w:val="num" w:pos="574"/>
      </w:tabs>
      <w:spacing w:before="120" w:after="200"/>
      <w:ind w:left="431" w:hanging="431"/>
      <w:jc w:val="left"/>
    </w:pPr>
    <w:rPr>
      <w:rFonts w:ascii="Arial" w:eastAsia="Times New Roman" w:hAnsi="Arial"/>
      <w:bCs/>
      <w:sz w:val="28"/>
      <w:szCs w:val="20"/>
    </w:rPr>
  </w:style>
  <w:style w:type="character" w:customStyle="1" w:styleId="gertovskayairina">
    <w:name w:val="gertovskaya.irina"/>
    <w:semiHidden/>
    <w:rPr>
      <w:rFonts w:ascii="Arial" w:hAnsi="Arial" w:cs="Arial"/>
      <w:color w:val="auto"/>
      <w:sz w:val="20"/>
      <w:szCs w:val="20"/>
    </w:rPr>
  </w:style>
  <w:style w:type="paragraph" w:customStyle="1" w:styleId="xl37">
    <w:name w:val="xl37"/>
    <w:basedOn w:val="a6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59">
    <w:name w:val="xl59"/>
    <w:basedOn w:val="a6"/>
    <w:uiPriority w:val="99"/>
    <w:pPr>
      <w:pBdr>
        <w:bottom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1f4">
    <w:name w:val="Знак Знак Знак Знак Знак Знак Знак Знак Знак Знак1"/>
    <w:basedOn w:val="a6"/>
    <w:next w:val="a6"/>
    <w:uiPriority w:val="99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5">
    <w:name w:val="Знак Знак Знак1 Знак Знак Знак Знак Знак Знак Знак Знак Знак"/>
    <w:basedOn w:val="a6"/>
    <w:next w:val="a6"/>
    <w:uiPriority w:val="99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6">
    <w:name w:val="Знак Знак Знак Знак Знак Знак Знак Знак Знак1"/>
    <w:basedOn w:val="a6"/>
    <w:next w:val="a6"/>
    <w:uiPriority w:val="99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7">
    <w:name w:val="Знак Знак Знак1 Знак Знак Знак Знак Знак Знак Знак Знак Знак Знак"/>
    <w:basedOn w:val="a6"/>
    <w:next w:val="a6"/>
    <w:uiPriority w:val="99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0">
    <w:name w:val="Знак Знак Знак"/>
    <w:basedOn w:val="a6"/>
    <w:next w:val="a6"/>
    <w:uiPriority w:val="99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8">
    <w:name w:val="Знак Знак Знак1 Знак Знак Знак Знак Знак Знак Знак Знак Знак Знак Знак Знак"/>
    <w:basedOn w:val="a6"/>
    <w:next w:val="a6"/>
    <w:uiPriority w:val="99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9">
    <w:name w:val="Знак Знак Знак1 Знак Знак Знак Знак Знак Знак Знак Знак Знак Знак Знак Знак Знак Знак Знак Знак Знак Знак Знак"/>
    <w:basedOn w:val="a6"/>
    <w:next w:val="a6"/>
    <w:uiPriority w:val="99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2fd">
    <w:name w:val="Знак Знак2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1fa">
    <w:name w:val="Знак Знак1"/>
    <w:rPr>
      <w:rFonts w:cs="Arial"/>
      <w:b/>
      <w:bCs/>
      <w:iCs/>
      <w:sz w:val="26"/>
      <w:szCs w:val="26"/>
      <w:lang w:val="ru-RU" w:eastAsia="ru-RU" w:bidi="ar-SA"/>
    </w:rPr>
  </w:style>
  <w:style w:type="paragraph" w:customStyle="1" w:styleId="1fb">
    <w:name w:val="Знак Знак Знак1 Знак"/>
    <w:basedOn w:val="a6"/>
    <w:next w:val="a6"/>
    <w:uiPriority w:val="99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1">
    <w:name w:val="Знак"/>
    <w:basedOn w:val="a6"/>
    <w:next w:val="a6"/>
    <w:uiPriority w:val="99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c">
    <w:name w:val="Знак Знак Знак Знак1"/>
    <w:basedOn w:val="a6"/>
    <w:next w:val="a6"/>
    <w:uiPriority w:val="99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3f5">
    <w:name w:val="Знак Знак3"/>
    <w:rPr>
      <w:b/>
      <w:sz w:val="32"/>
      <w:szCs w:val="32"/>
      <w:lang w:val="ru-RU" w:eastAsia="ru-RU" w:bidi="ar-SA"/>
    </w:rPr>
  </w:style>
  <w:style w:type="paragraph" w:customStyle="1" w:styleId="affffff2">
    <w:name w:val="Заг_Приложение"/>
    <w:basedOn w:val="1"/>
    <w:next w:val="a6"/>
    <w:pPr>
      <w:tabs>
        <w:tab w:val="num" w:pos="0"/>
      </w:tabs>
      <w:ind w:left="0" w:firstLine="0"/>
      <w:contextualSpacing/>
      <w:jc w:val="center"/>
    </w:pPr>
    <w:rPr>
      <w:rFonts w:eastAsia="Times New Roman"/>
      <w:sz w:val="36"/>
    </w:rPr>
  </w:style>
  <w:style w:type="paragraph" w:customStyle="1" w:styleId="65">
    <w:name w:val="Знак Знак Знак Знак6"/>
    <w:basedOn w:val="a6"/>
    <w:next w:val="a6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29">
    <w:name w:val="Приложение29"/>
    <w:basedOn w:val="a6"/>
    <w:next w:val="a6"/>
    <w:uiPriority w:val="99"/>
    <w:semiHidden/>
    <w:pPr>
      <w:pageBreakBefore/>
      <w:widowControl w:val="0"/>
      <w:numPr>
        <w:numId w:val="45"/>
      </w:numPr>
      <w:pBdr>
        <w:bottom w:val="single" w:sz="18" w:space="1" w:color="000000"/>
      </w:pBdr>
      <w:shd w:val="pct12" w:color="auto" w:fill="FFFFFF"/>
      <w:tabs>
        <w:tab w:val="left" w:pos="1418"/>
      </w:tabs>
    </w:pPr>
    <w:rPr>
      <w:b/>
      <w:sz w:val="28"/>
      <w:lang w:val="en-US" w:eastAsia="en-US"/>
    </w:rPr>
  </w:style>
  <w:style w:type="paragraph" w:customStyle="1" w:styleId="CharCharChar">
    <w:name w:val="Char Char Char"/>
    <w:basedOn w:val="a6"/>
    <w:uiPriority w:val="99"/>
    <w:semiHidden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OTRTablenorm">
    <w:name w:val="_OTR_Table_norm"/>
    <w:uiPriority w:val="99"/>
    <w:pPr>
      <w:spacing w:before="60" w:after="60"/>
      <w:contextualSpacing/>
    </w:pPr>
    <w:rPr>
      <w:rFonts w:ascii="Times New Roman" w:eastAsia="Times New Roman" w:hAnsi="Times New Roman"/>
      <w:sz w:val="24"/>
    </w:rPr>
  </w:style>
  <w:style w:type="paragraph" w:customStyle="1" w:styleId="OTRTableHead2">
    <w:name w:val="_OTR_Table_Head"/>
    <w:basedOn w:val="OTRTablenorm"/>
    <w:uiPriority w:val="99"/>
    <w:pPr>
      <w:keepNext/>
      <w:jc w:val="center"/>
    </w:pPr>
    <w:rPr>
      <w:b/>
      <w:bCs/>
    </w:rPr>
  </w:style>
  <w:style w:type="paragraph" w:customStyle="1" w:styleId="OTRNormal4">
    <w:name w:val="_OTR_Normal"/>
    <w:link w:val="OTRNormal5"/>
    <w:pPr>
      <w:spacing w:before="120" w:after="120"/>
      <w:ind w:firstLine="567"/>
      <w:contextualSpacing/>
      <w:jc w:val="both"/>
    </w:pPr>
    <w:rPr>
      <w:rFonts w:ascii="Times New Roman" w:eastAsia="Times New Roman" w:hAnsi="Times New Roman"/>
      <w:sz w:val="24"/>
    </w:rPr>
  </w:style>
  <w:style w:type="character" w:customStyle="1" w:styleId="OTRNormal5">
    <w:name w:val="_OTR_Normal Знак"/>
    <w:link w:val="OTRNormal4"/>
    <w:rPr>
      <w:rFonts w:ascii="Times New Roman" w:eastAsia="Times New Roman" w:hAnsi="Times New Roman"/>
      <w:sz w:val="24"/>
      <w:lang w:bidi="ar-SA"/>
    </w:rPr>
  </w:style>
  <w:style w:type="paragraph" w:customStyle="1" w:styleId="otrTablenorm0">
    <w:name w:val="_otr_Table_norm"/>
    <w:link w:val="otrTablenorm1"/>
    <w:pPr>
      <w:spacing w:before="60" w:after="60"/>
      <w:contextualSpacing/>
    </w:pPr>
    <w:rPr>
      <w:rFonts w:ascii="Times New Roman" w:eastAsia="Times New Roman" w:hAnsi="Times New Roman"/>
      <w:sz w:val="24"/>
    </w:rPr>
  </w:style>
  <w:style w:type="character" w:customStyle="1" w:styleId="OTRSymBold1">
    <w:name w:val="_OTR_Sym_Bold"/>
    <w:rPr>
      <w:b/>
    </w:rPr>
  </w:style>
  <w:style w:type="paragraph" w:customStyle="1" w:styleId="OTRTableNum2">
    <w:name w:val="_OTR_Table_Num"/>
    <w:basedOn w:val="a6"/>
    <w:uiPriority w:val="99"/>
    <w:pPr>
      <w:tabs>
        <w:tab w:val="num" w:pos="0"/>
      </w:tabs>
      <w:spacing w:before="60" w:after="60"/>
      <w:ind w:left="284" w:hanging="284"/>
      <w:jc w:val="left"/>
    </w:pPr>
  </w:style>
  <w:style w:type="paragraph" w:customStyle="1" w:styleId="TableHeading">
    <w:name w:val="Table Heading"/>
    <w:basedOn w:val="a6"/>
    <w:uiPriority w:val="99"/>
    <w:pPr>
      <w:keepLines/>
      <w:spacing w:before="120" w:after="120"/>
      <w:jc w:val="left"/>
    </w:pPr>
    <w:rPr>
      <w:b/>
      <w:sz w:val="16"/>
    </w:rPr>
  </w:style>
  <w:style w:type="paragraph" w:customStyle="1" w:styleId="FTAS1">
    <w:name w:val="FTAS_Заголовок1"/>
    <w:basedOn w:val="20"/>
    <w:next w:val="FTAS2"/>
    <w:uiPriority w:val="99"/>
    <w:pPr>
      <w:keepLines/>
      <w:pageBreakBefore/>
      <w:pBdr>
        <w:top w:val="single" w:sz="48" w:space="4" w:color="000000"/>
      </w:pBdr>
      <w:tabs>
        <w:tab w:val="num" w:pos="720"/>
      </w:tabs>
      <w:spacing w:before="120"/>
      <w:jc w:val="left"/>
    </w:pPr>
    <w:rPr>
      <w:rFonts w:eastAsia="Times New Roman"/>
      <w:bCs w:val="0"/>
      <w:iCs w:val="0"/>
      <w:szCs w:val="20"/>
    </w:rPr>
  </w:style>
  <w:style w:type="paragraph" w:customStyle="1" w:styleId="FTAS2">
    <w:name w:val="FTAS_Заголовок2"/>
    <w:basedOn w:val="30"/>
    <w:next w:val="a6"/>
    <w:uiPriority w:val="99"/>
    <w:pPr>
      <w:pBdr>
        <w:top w:val="single" w:sz="36" w:space="1" w:color="000000"/>
      </w:pBdr>
      <w:tabs>
        <w:tab w:val="left" w:pos="471"/>
        <w:tab w:val="num" w:pos="1080"/>
      </w:tabs>
      <w:spacing w:before="120"/>
      <w:ind w:left="471" w:right="7303" w:hanging="471"/>
    </w:pPr>
    <w:rPr>
      <w:iCs w:val="0"/>
      <w:sz w:val="24"/>
    </w:rPr>
  </w:style>
  <w:style w:type="paragraph" w:customStyle="1" w:styleId="FTAS0">
    <w:name w:val="FTAS_Текст"/>
    <w:basedOn w:val="af9"/>
    <w:uiPriority w:val="99"/>
    <w:pPr>
      <w:spacing w:before="120" w:after="120"/>
      <w:ind w:left="2520"/>
      <w:jc w:val="left"/>
    </w:pPr>
    <w:rPr>
      <w:sz w:val="20"/>
    </w:rPr>
  </w:style>
  <w:style w:type="paragraph" w:customStyle="1" w:styleId="FTAS">
    <w:name w:val="FTAS_Перечень_*"/>
    <w:basedOn w:val="a6"/>
    <w:uiPriority w:val="99"/>
    <w:pPr>
      <w:keepLines/>
      <w:numPr>
        <w:numId w:val="46"/>
      </w:numPr>
      <w:spacing w:before="60" w:after="60"/>
      <w:ind w:left="3237" w:hanging="357"/>
      <w:jc w:val="left"/>
    </w:pPr>
    <w:rPr>
      <w:sz w:val="20"/>
      <w:lang w:eastAsia="ja-JP"/>
    </w:rPr>
  </w:style>
  <w:style w:type="paragraph" w:customStyle="1" w:styleId="FTAS3">
    <w:name w:val="FTAS_Таблица"/>
    <w:basedOn w:val="a6"/>
    <w:uiPriority w:val="99"/>
    <w:pPr>
      <w:jc w:val="left"/>
    </w:pPr>
    <w:rPr>
      <w:sz w:val="20"/>
    </w:rPr>
  </w:style>
  <w:style w:type="paragraph" w:customStyle="1" w:styleId="FTAS4">
    <w:name w:val="FTAS_Таблица название"/>
    <w:basedOn w:val="a6"/>
    <w:next w:val="a6"/>
    <w:uiPriority w:val="99"/>
    <w:pPr>
      <w:spacing w:before="240" w:after="120"/>
      <w:ind w:left="2518"/>
      <w:jc w:val="left"/>
    </w:pPr>
    <w:rPr>
      <w:b/>
      <w:sz w:val="20"/>
    </w:rPr>
  </w:style>
  <w:style w:type="character" w:customStyle="1" w:styleId="t1">
    <w:name w:val="t1"/>
    <w:rPr>
      <w:color w:val="990000"/>
    </w:rPr>
  </w:style>
  <w:style w:type="character" w:customStyle="1" w:styleId="HighlightedVariable">
    <w:name w:val="Highlighted Variable"/>
    <w:rPr>
      <w:rFonts w:ascii="Courier New" w:hAnsi="Courier New"/>
      <w:color w:val="0000FF"/>
    </w:rPr>
  </w:style>
  <w:style w:type="character" w:customStyle="1" w:styleId="m1">
    <w:name w:val="m1"/>
    <w:rPr>
      <w:color w:val="0000FF"/>
    </w:rPr>
  </w:style>
  <w:style w:type="paragraph" w:customStyle="1" w:styleId="1fd">
    <w:name w:val="Заголовок оглавления1"/>
    <w:basedOn w:val="1"/>
    <w:next w:val="a6"/>
    <w:uiPriority w:val="99"/>
    <w:qFormat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Verdana" w:eastAsia="Times New Roman" w:hAnsi="Verdana"/>
      <w:bCs/>
      <w:color w:val="365F91"/>
      <w:sz w:val="28"/>
      <w:szCs w:val="28"/>
      <w:lang w:eastAsia="en-US"/>
    </w:rPr>
  </w:style>
  <w:style w:type="character" w:customStyle="1" w:styleId="tx1">
    <w:name w:val="tx1"/>
    <w:rPr>
      <w:b/>
      <w:bCs/>
    </w:rPr>
  </w:style>
  <w:style w:type="paragraph" w:customStyle="1" w:styleId="TableCellL">
    <w:name w:val="Table Cell L"/>
    <w:basedOn w:val="a6"/>
    <w:pPr>
      <w:jc w:val="left"/>
    </w:pPr>
    <w:rPr>
      <w:sz w:val="22"/>
    </w:rPr>
  </w:style>
  <w:style w:type="paragraph" w:customStyle="1" w:styleId="TableCellC">
    <w:name w:val="Table Cell C"/>
    <w:basedOn w:val="TableCellL"/>
    <w:uiPriority w:val="99"/>
    <w:pPr>
      <w:jc w:val="center"/>
    </w:pPr>
    <w:rPr>
      <w:szCs w:val="24"/>
    </w:rPr>
  </w:style>
  <w:style w:type="character" w:customStyle="1" w:styleId="balybinandrey">
    <w:name w:val="balybin.andrey"/>
    <w:semiHidden/>
    <w:rPr>
      <w:rFonts w:ascii="Arial" w:hAnsi="Arial" w:cs="Arial"/>
      <w:color w:val="000080"/>
      <w:sz w:val="20"/>
      <w:szCs w:val="20"/>
    </w:rPr>
  </w:style>
  <w:style w:type="paragraph" w:customStyle="1" w:styleId="xl63">
    <w:name w:val="xl63"/>
    <w:basedOn w:val="a6"/>
    <w:uiPriority w:val="9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</w:pPr>
    <w:rPr>
      <w:b/>
      <w:bCs/>
      <w:color w:val="000000"/>
      <w:sz w:val="20"/>
    </w:rPr>
  </w:style>
  <w:style w:type="paragraph" w:customStyle="1" w:styleId="xl64">
    <w:name w:val="xl64"/>
    <w:basedOn w:val="a6"/>
    <w:uiPriority w:val="99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</w:pPr>
    <w:rPr>
      <w:b/>
      <w:bCs/>
      <w:color w:val="000000"/>
      <w:sz w:val="20"/>
    </w:rPr>
  </w:style>
  <w:style w:type="paragraph" w:customStyle="1" w:styleId="xl65">
    <w:name w:val="xl65"/>
    <w:basedOn w:val="a6"/>
    <w:uiPriority w:val="99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</w:pPr>
    <w:rPr>
      <w:b/>
      <w:bCs/>
      <w:color w:val="000000"/>
      <w:sz w:val="20"/>
    </w:rPr>
  </w:style>
  <w:style w:type="paragraph" w:customStyle="1" w:styleId="xl66">
    <w:name w:val="xl66"/>
    <w:basedOn w:val="a6"/>
    <w:uiPriority w:val="99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</w:pPr>
    <w:rPr>
      <w:color w:val="000000"/>
      <w:sz w:val="20"/>
    </w:rPr>
  </w:style>
  <w:style w:type="paragraph" w:customStyle="1" w:styleId="xl67">
    <w:name w:val="xl67"/>
    <w:basedOn w:val="a6"/>
    <w:uiPriority w:val="99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</w:pPr>
    <w:rPr>
      <w:color w:val="000000"/>
      <w:sz w:val="20"/>
    </w:rPr>
  </w:style>
  <w:style w:type="paragraph" w:customStyle="1" w:styleId="xl68">
    <w:name w:val="xl68"/>
    <w:basedOn w:val="a6"/>
    <w:uiPriority w:val="99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</w:pPr>
    <w:rPr>
      <w:b/>
      <w:bCs/>
      <w:color w:val="000000"/>
      <w:sz w:val="20"/>
    </w:rPr>
  </w:style>
  <w:style w:type="paragraph" w:customStyle="1" w:styleId="xl69">
    <w:name w:val="xl69"/>
    <w:basedOn w:val="a6"/>
    <w:uiPriority w:val="99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left"/>
    </w:pPr>
    <w:rPr>
      <w:color w:val="000000"/>
      <w:sz w:val="20"/>
    </w:rPr>
  </w:style>
  <w:style w:type="paragraph" w:customStyle="1" w:styleId="xl70">
    <w:name w:val="xl70"/>
    <w:basedOn w:val="a6"/>
    <w:uiPriority w:val="99"/>
    <w:pPr>
      <w:pBdr>
        <w:right w:val="single" w:sz="8" w:space="0" w:color="000000"/>
      </w:pBdr>
      <w:spacing w:before="100" w:beforeAutospacing="1" w:after="100" w:afterAutospacing="1"/>
      <w:jc w:val="left"/>
    </w:pPr>
    <w:rPr>
      <w:color w:val="000000"/>
      <w:sz w:val="20"/>
    </w:rPr>
  </w:style>
  <w:style w:type="paragraph" w:customStyle="1" w:styleId="xl71">
    <w:name w:val="xl71"/>
    <w:basedOn w:val="a6"/>
    <w:uiPriority w:val="99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left"/>
    </w:pPr>
    <w:rPr>
      <w:color w:val="000000"/>
      <w:sz w:val="20"/>
    </w:rPr>
  </w:style>
  <w:style w:type="paragraph" w:customStyle="1" w:styleId="xl72">
    <w:name w:val="xl72"/>
    <w:basedOn w:val="a6"/>
    <w:uiPriority w:val="99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left"/>
    </w:pPr>
    <w:rPr>
      <w:b/>
      <w:bCs/>
      <w:color w:val="000000"/>
      <w:sz w:val="20"/>
    </w:rPr>
  </w:style>
  <w:style w:type="paragraph" w:customStyle="1" w:styleId="xl73">
    <w:name w:val="xl73"/>
    <w:basedOn w:val="a6"/>
    <w:uiPriority w:val="99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left"/>
    </w:pPr>
    <w:rPr>
      <w:b/>
      <w:bCs/>
      <w:color w:val="000000"/>
      <w:sz w:val="20"/>
    </w:rPr>
  </w:style>
  <w:style w:type="paragraph" w:customStyle="1" w:styleId="xl74">
    <w:name w:val="xl74"/>
    <w:basedOn w:val="a6"/>
    <w:uiPriority w:val="99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</w:pPr>
    <w:rPr>
      <w:b/>
      <w:bCs/>
      <w:color w:val="000000"/>
      <w:sz w:val="20"/>
    </w:rPr>
  </w:style>
  <w:style w:type="paragraph" w:customStyle="1" w:styleId="xl75">
    <w:name w:val="xl75"/>
    <w:basedOn w:val="a6"/>
    <w:uiPriority w:val="99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color w:val="000000"/>
      <w:sz w:val="20"/>
    </w:rPr>
  </w:style>
  <w:style w:type="paragraph" w:customStyle="1" w:styleId="xl76">
    <w:name w:val="xl76"/>
    <w:basedOn w:val="a6"/>
    <w:uiPriority w:val="99"/>
    <w:pPr>
      <w:spacing w:before="100" w:beforeAutospacing="1" w:after="100" w:afterAutospacing="1"/>
      <w:jc w:val="left"/>
    </w:pPr>
    <w:rPr>
      <w:szCs w:val="24"/>
    </w:rPr>
  </w:style>
  <w:style w:type="paragraph" w:customStyle="1" w:styleId="xl77">
    <w:name w:val="xl77"/>
    <w:basedOn w:val="a6"/>
    <w:uiPriority w:val="9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Cs w:val="24"/>
    </w:rPr>
  </w:style>
  <w:style w:type="paragraph" w:customStyle="1" w:styleId="xl78">
    <w:name w:val="xl78"/>
    <w:basedOn w:val="a6"/>
    <w:uiPriority w:val="99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</w:rPr>
  </w:style>
  <w:style w:type="paragraph" w:customStyle="1" w:styleId="xl79">
    <w:name w:val="xl79"/>
    <w:basedOn w:val="a6"/>
    <w:uiPriority w:val="99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</w:rPr>
  </w:style>
  <w:style w:type="paragraph" w:customStyle="1" w:styleId="xl80">
    <w:name w:val="xl80"/>
    <w:basedOn w:val="a6"/>
    <w:uiPriority w:val="99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</w:rPr>
  </w:style>
  <w:style w:type="paragraph" w:customStyle="1" w:styleId="xl81">
    <w:name w:val="xl81"/>
    <w:basedOn w:val="a6"/>
    <w:uiPriority w:val="99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Cs w:val="24"/>
    </w:rPr>
  </w:style>
  <w:style w:type="paragraph" w:customStyle="1" w:styleId="xl82">
    <w:name w:val="xl82"/>
    <w:basedOn w:val="a6"/>
    <w:uiPriority w:val="99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Cs w:val="24"/>
    </w:rPr>
  </w:style>
  <w:style w:type="paragraph" w:customStyle="1" w:styleId="xl83">
    <w:name w:val="xl83"/>
    <w:basedOn w:val="a6"/>
    <w:uiPriority w:val="99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Cs w:val="24"/>
    </w:rPr>
  </w:style>
  <w:style w:type="paragraph" w:customStyle="1" w:styleId="xl84">
    <w:name w:val="xl84"/>
    <w:basedOn w:val="a6"/>
    <w:uiPriority w:val="99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</w:rPr>
  </w:style>
  <w:style w:type="paragraph" w:customStyle="1" w:styleId="xl85">
    <w:name w:val="xl85"/>
    <w:basedOn w:val="a6"/>
    <w:uiPriority w:val="99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</w:rPr>
  </w:style>
  <w:style w:type="paragraph" w:customStyle="1" w:styleId="xl86">
    <w:name w:val="xl86"/>
    <w:basedOn w:val="a6"/>
    <w:uiPriority w:val="99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ind w:firstLine="400"/>
      <w:jc w:val="left"/>
    </w:pPr>
    <w:rPr>
      <w:color w:val="000000"/>
      <w:sz w:val="20"/>
    </w:rPr>
  </w:style>
  <w:style w:type="paragraph" w:customStyle="1" w:styleId="xl87">
    <w:name w:val="xl87"/>
    <w:basedOn w:val="a6"/>
    <w:uiPriority w:val="99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color w:val="000000"/>
      <w:sz w:val="20"/>
    </w:rPr>
  </w:style>
  <w:style w:type="paragraph" w:customStyle="1" w:styleId="xl88">
    <w:name w:val="xl88"/>
    <w:basedOn w:val="a6"/>
    <w:uiPriority w:val="99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color w:val="000000"/>
      <w:sz w:val="20"/>
    </w:rPr>
  </w:style>
  <w:style w:type="paragraph" w:customStyle="1" w:styleId="xl89">
    <w:name w:val="xl89"/>
    <w:basedOn w:val="a6"/>
    <w:uiPriority w:val="99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</w:rPr>
  </w:style>
  <w:style w:type="paragraph" w:customStyle="1" w:styleId="xl90">
    <w:name w:val="xl90"/>
    <w:basedOn w:val="a6"/>
    <w:uiPriority w:val="99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color w:val="000000"/>
      <w:sz w:val="20"/>
    </w:rPr>
  </w:style>
  <w:style w:type="table" w:customStyle="1" w:styleId="DefaultTable">
    <w:name w:val="Default Table"/>
    <w:basedOn w:val="a8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Times New Roman" w:hAnsi="Times New Roman"/>
        <w:b/>
      </w:rPr>
      <w:tblPr/>
      <w:trPr>
        <w:tblHeader/>
      </w:trPr>
      <w:tcPr>
        <w:shd w:val="clear" w:color="auto" w:fill="D9D9D9"/>
        <w:tcMar>
          <w:top w:w="0" w:type="nil"/>
          <w:left w:w="57" w:type="dxa"/>
          <w:bottom w:w="0" w:type="nil"/>
          <w:right w:w="57" w:type="dxa"/>
        </w:tcMar>
      </w:tcPr>
    </w:tblStylePr>
  </w:style>
  <w:style w:type="paragraph" w:customStyle="1" w:styleId="SourceCode">
    <w:name w:val="Source Code"/>
    <w:basedOn w:val="a6"/>
    <w:qFormat/>
    <w:pPr>
      <w:spacing w:before="120"/>
    </w:pPr>
    <w:rPr>
      <w:color w:val="000000"/>
      <w:sz w:val="20"/>
      <w:lang w:val="en-US" w:eastAsia="en-US"/>
    </w:rPr>
  </w:style>
  <w:style w:type="character" w:customStyle="1" w:styleId="510">
    <w:name w:val="Заголовок 5 Знак1"/>
    <w:semiHidden/>
    <w:rPr>
      <w:rFonts w:ascii="Verdana" w:eastAsia="Times New Roman" w:hAnsi="Verdana" w:cs="Times New Roman"/>
      <w:color w:val="243F60"/>
      <w:sz w:val="24"/>
    </w:rPr>
  </w:style>
  <w:style w:type="character" w:customStyle="1" w:styleId="610">
    <w:name w:val="Заголовок 6 Знак1"/>
    <w:semiHidden/>
    <w:rPr>
      <w:rFonts w:ascii="Verdana" w:eastAsia="Times New Roman" w:hAnsi="Verdana" w:cs="Times New Roman"/>
      <w:i/>
      <w:iCs/>
      <w:color w:val="243F60"/>
      <w:sz w:val="24"/>
    </w:rPr>
  </w:style>
  <w:style w:type="character" w:customStyle="1" w:styleId="710">
    <w:name w:val="Заголовок 7 Знак1"/>
    <w:semiHidden/>
    <w:rPr>
      <w:rFonts w:ascii="Verdana" w:eastAsia="Times New Roman" w:hAnsi="Verdana" w:cs="Times New Roman"/>
      <w:i/>
      <w:iCs/>
      <w:color w:val="404040"/>
      <w:sz w:val="24"/>
    </w:rPr>
  </w:style>
  <w:style w:type="character" w:customStyle="1" w:styleId="1fe">
    <w:name w:val="Текст сноски Знак1"/>
    <w:semiHidden/>
  </w:style>
  <w:style w:type="table" w:styleId="-33">
    <w:name w:val="Colorful Shading Accent 3"/>
    <w:basedOn w:val="a8"/>
    <w:uiPriority w:val="34"/>
    <w:rPr>
      <w:rFonts w:ascii="Times New Roman" w:eastAsia="Times New Roman" w:hAnsi="Times New Roman"/>
      <w:sz w:val="28"/>
      <w:szCs w:val="24"/>
      <w:lang w:val="en-US" w:eastAsia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trtablehead3">
    <w:name w:val="otrtablehead"/>
    <w:basedOn w:val="a6"/>
    <w:pPr>
      <w:spacing w:before="150"/>
      <w:jc w:val="left"/>
    </w:pPr>
    <w:rPr>
      <w:szCs w:val="24"/>
    </w:rPr>
  </w:style>
  <w:style w:type="paragraph" w:customStyle="1" w:styleId="1-21">
    <w:name w:val="Средняя сетка 1 - Акцент 21"/>
    <w:basedOn w:val="a6"/>
    <w:uiPriority w:val="34"/>
    <w:qFormat/>
    <w:pPr>
      <w:spacing w:before="100" w:beforeAutospacing="1" w:after="100" w:afterAutospacing="1"/>
      <w:jc w:val="left"/>
    </w:pPr>
    <w:rPr>
      <w:rFonts w:eastAsia="Cambria Math"/>
      <w:szCs w:val="24"/>
    </w:rPr>
  </w:style>
  <w:style w:type="paragraph" w:customStyle="1" w:styleId="2-21">
    <w:name w:val="Средний список 2 - Акцент 21"/>
    <w:hidden/>
    <w:uiPriority w:val="71"/>
    <w:rPr>
      <w:rFonts w:ascii="Times New Roman" w:eastAsia="Times New Roman" w:hAnsi="Times New Roman"/>
      <w:sz w:val="24"/>
    </w:rPr>
  </w:style>
  <w:style w:type="character" w:customStyle="1" w:styleId="BulletListChar1">
    <w:name w:val="Bullet List Char1"/>
    <w:link w:val="BulletList"/>
  </w:style>
  <w:style w:type="paragraph" w:customStyle="1" w:styleId="BulletList">
    <w:name w:val="Bullet List"/>
    <w:basedOn w:val="a6"/>
    <w:link w:val="BulletListChar1"/>
    <w:qFormat/>
    <w:pPr>
      <w:numPr>
        <w:numId w:val="65"/>
      </w:numPr>
      <w:spacing w:line="276" w:lineRule="auto"/>
    </w:pPr>
    <w:rPr>
      <w:rFonts w:ascii="Calibri" w:eastAsia="Calibri" w:hAnsi="Calibri"/>
      <w:sz w:val="20"/>
    </w:rPr>
  </w:style>
  <w:style w:type="paragraph" w:customStyle="1" w:styleId="ListLevel2">
    <w:name w:val="List Level 2"/>
    <w:basedOn w:val="a6"/>
    <w:qFormat/>
    <w:pPr>
      <w:numPr>
        <w:ilvl w:val="1"/>
        <w:numId w:val="65"/>
      </w:numPr>
      <w:spacing w:line="276" w:lineRule="auto"/>
    </w:pPr>
    <w:rPr>
      <w:rFonts w:ascii="Calibri" w:eastAsia="Calibri" w:hAnsi="Calibri" w:cs="Calibri"/>
      <w:sz w:val="28"/>
      <w:szCs w:val="28"/>
    </w:rPr>
  </w:style>
  <w:style w:type="paragraph" w:customStyle="1" w:styleId="ListLevel3">
    <w:name w:val="List Level 3"/>
    <w:basedOn w:val="a6"/>
    <w:qFormat/>
    <w:pPr>
      <w:numPr>
        <w:ilvl w:val="2"/>
        <w:numId w:val="65"/>
      </w:numPr>
      <w:spacing w:line="276" w:lineRule="auto"/>
    </w:pPr>
    <w:rPr>
      <w:rFonts w:ascii="Calibri" w:eastAsia="Calibri" w:hAnsi="Calibri" w:cs="Calibri"/>
      <w:sz w:val="28"/>
      <w:szCs w:val="28"/>
    </w:rPr>
  </w:style>
  <w:style w:type="character" w:customStyle="1" w:styleId="otrTablenorm1">
    <w:name w:val="_otr_Table_norm Знак"/>
    <w:link w:val="otrTablenorm0"/>
    <w:rPr>
      <w:rFonts w:ascii="Times New Roman" w:eastAsia="Times New Roman" w:hAnsi="Times New Roman"/>
      <w:sz w:val="24"/>
      <w:lang w:bidi="ar-SA"/>
    </w:rPr>
  </w:style>
  <w:style w:type="table" w:styleId="-34">
    <w:name w:val="Light Grid Accent 3"/>
    <w:basedOn w:val="a8"/>
    <w:uiPriority w:val="34"/>
    <w:rPr>
      <w:rFonts w:ascii="Times New Roman" w:eastAsia="Times New Roman" w:hAnsi="Times New Roman"/>
      <w:sz w:val="28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0170">
    <w:name w:val="017"/>
    <w:basedOn w:val="a6"/>
    <w:pPr>
      <w:spacing w:before="150"/>
      <w:jc w:val="left"/>
    </w:pPr>
    <w:rPr>
      <w:szCs w:val="24"/>
    </w:rPr>
  </w:style>
  <w:style w:type="character" w:customStyle="1" w:styleId="apple-tab-span">
    <w:name w:val="apple-tab-span"/>
  </w:style>
  <w:style w:type="paragraph" w:styleId="affffff3">
    <w:name w:val="endnote text"/>
    <w:basedOn w:val="a6"/>
    <w:link w:val="affffff4"/>
    <w:rPr>
      <w:sz w:val="20"/>
    </w:rPr>
  </w:style>
  <w:style w:type="character" w:customStyle="1" w:styleId="affffff4">
    <w:name w:val="Текст концевой сноски Знак"/>
    <w:link w:val="affffff3"/>
    <w:rPr>
      <w:rFonts w:ascii="Times New Roman" w:eastAsia="Times New Roman" w:hAnsi="Times New Roman"/>
    </w:rPr>
  </w:style>
  <w:style w:type="character" w:styleId="affffff5">
    <w:name w:val="endnote reference"/>
    <w:rPr>
      <w:vertAlign w:val="superscript"/>
    </w:rPr>
  </w:style>
  <w:style w:type="paragraph" w:customStyle="1" w:styleId="1ff">
    <w:name w:val="Знак1"/>
    <w:basedOn w:val="a6"/>
    <w:next w:val="a6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0">
    <w:name w:val="Знак1 Знак Знак Знак Знак Знак Знак"/>
    <w:basedOn w:val="a6"/>
    <w:next w:val="a6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Bullet">
    <w:name w:val="Bullet"/>
    <w:basedOn w:val="af9"/>
    <w:pPr>
      <w:numPr>
        <w:numId w:val="47"/>
      </w:numPr>
      <w:tabs>
        <w:tab w:val="clear" w:pos="3246"/>
        <w:tab w:val="num" w:pos="2808"/>
      </w:tabs>
      <w:spacing w:before="60" w:after="60"/>
      <w:ind w:left="2806" w:hanging="357"/>
    </w:pPr>
    <w:rPr>
      <w:sz w:val="20"/>
    </w:rPr>
  </w:style>
  <w:style w:type="character" w:customStyle="1" w:styleId="OTRNameTable1">
    <w:name w:val="OTR_Name_Table Знак Знак1"/>
    <w:rPr>
      <w:b/>
      <w:sz w:val="24"/>
    </w:rPr>
  </w:style>
  <w:style w:type="character" w:customStyle="1" w:styleId="ASFKSymBoldItalic">
    <w:name w:val="_ASFK_Sym_Bold_Italic"/>
    <w:rPr>
      <w:b/>
      <w:i/>
    </w:rPr>
  </w:style>
  <w:style w:type="paragraph" w:customStyle="1" w:styleId="ASFKListnum1">
    <w:name w:val="_ASFK_List_num1"/>
    <w:link w:val="ASFKListnum10"/>
    <w:pPr>
      <w:numPr>
        <w:numId w:val="48"/>
      </w:numPr>
      <w:spacing w:before="120" w:after="120"/>
      <w:contextualSpacing/>
    </w:pPr>
    <w:rPr>
      <w:rFonts w:ascii="Times New Roman" w:eastAsia="Times New Roman" w:hAnsi="Times New Roman"/>
      <w:sz w:val="24"/>
    </w:rPr>
  </w:style>
  <w:style w:type="character" w:customStyle="1" w:styleId="ASFKListnum10">
    <w:name w:val="_ASFK_List_num1 Знак Знак"/>
    <w:link w:val="ASFKListnum1"/>
    <w:rPr>
      <w:rFonts w:ascii="Times New Roman" w:eastAsia="Times New Roman" w:hAnsi="Times New Roman"/>
      <w:sz w:val="24"/>
    </w:rPr>
  </w:style>
  <w:style w:type="paragraph" w:customStyle="1" w:styleId="1ff1">
    <w:name w:val="Знак Знак Знак1 Знак Знак Знак Знак"/>
    <w:basedOn w:val="a6"/>
    <w:next w:val="a6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ASFKNormal0">
    <w:name w:val="_ASFK_Normal Знак"/>
    <w:link w:val="ASFKNormal"/>
    <w:rPr>
      <w:rFonts w:ascii="Times New Roman" w:eastAsia="Times New Roman" w:hAnsi="Times New Roman"/>
      <w:sz w:val="28"/>
      <w:lang w:bidi="ar-SA"/>
    </w:rPr>
  </w:style>
  <w:style w:type="paragraph" w:customStyle="1" w:styleId="otrtablhead">
    <w:name w:val="_otr_tabl_head"/>
    <w:pPr>
      <w:spacing w:before="60" w:after="60"/>
      <w:jc w:val="center"/>
    </w:pPr>
    <w:rPr>
      <w:rFonts w:ascii="Times New Roman" w:eastAsia="Times New Roman" w:hAnsi="Times New Roman"/>
      <w:b/>
      <w:bCs/>
      <w:sz w:val="22"/>
    </w:rPr>
  </w:style>
  <w:style w:type="paragraph" w:customStyle="1" w:styleId="otrtablnorm">
    <w:name w:val="_otr_tabl_norm"/>
    <w:basedOn w:val="a6"/>
    <w:pPr>
      <w:spacing w:before="60" w:after="60"/>
      <w:ind w:left="57" w:right="57"/>
    </w:pPr>
    <w:rPr>
      <w:sz w:val="22"/>
    </w:rPr>
  </w:style>
  <w:style w:type="paragraph" w:customStyle="1" w:styleId="ASFKListmark4">
    <w:name w:val="_ASFK_List_mark4"/>
    <w:basedOn w:val="a6"/>
    <w:pPr>
      <w:numPr>
        <w:numId w:val="49"/>
      </w:numPr>
      <w:spacing w:before="120" w:after="120" w:line="240" w:lineRule="atLeast"/>
    </w:pPr>
    <w:rPr>
      <w:spacing w:val="-5"/>
    </w:rPr>
  </w:style>
  <w:style w:type="character" w:customStyle="1" w:styleId="OTRNormal6">
    <w:name w:val="OTR_Normal Знак Знак"/>
    <w:rPr>
      <w:sz w:val="24"/>
      <w:lang w:val="ru-RU" w:eastAsia="ru-RU" w:bidi="ar-SA"/>
    </w:rPr>
  </w:style>
  <w:style w:type="paragraph" w:customStyle="1" w:styleId="ASFKListnum2">
    <w:name w:val="_ASFK_List_num2"/>
    <w:basedOn w:val="ASFKListnum"/>
    <w:pPr>
      <w:numPr>
        <w:ilvl w:val="1"/>
      </w:numPr>
      <w:tabs>
        <w:tab w:val="clear" w:pos="1588"/>
        <w:tab w:val="num" w:pos="643"/>
        <w:tab w:val="num" w:pos="1848"/>
      </w:tabs>
      <w:ind w:left="643" w:hanging="360"/>
    </w:pPr>
    <w:rPr>
      <w:szCs w:val="24"/>
    </w:rPr>
  </w:style>
  <w:style w:type="paragraph" w:customStyle="1" w:styleId="ASFKListnum">
    <w:name w:val="_ASFK_List_num"/>
    <w:link w:val="ASFKListnum0"/>
    <w:pPr>
      <w:numPr>
        <w:numId w:val="50"/>
      </w:numPr>
      <w:spacing w:before="120" w:after="120"/>
      <w:contextualSpacing/>
    </w:pPr>
    <w:rPr>
      <w:rFonts w:ascii="Times New Roman" w:eastAsia="Times New Roman" w:hAnsi="Times New Roman"/>
      <w:sz w:val="24"/>
    </w:rPr>
  </w:style>
  <w:style w:type="character" w:customStyle="1" w:styleId="ASFKListnum0">
    <w:name w:val="_ASFK_List_num Знак Знак"/>
    <w:link w:val="ASFKListnum"/>
    <w:rPr>
      <w:rFonts w:ascii="Times New Roman" w:eastAsia="Times New Roman" w:hAnsi="Times New Roman"/>
      <w:sz w:val="24"/>
    </w:rPr>
  </w:style>
  <w:style w:type="character" w:customStyle="1" w:styleId="OTRNameFigure1">
    <w:name w:val="OTR_Name_Figure Знак"/>
    <w:rPr>
      <w:b/>
      <w:sz w:val="24"/>
    </w:rPr>
  </w:style>
  <w:style w:type="character" w:customStyle="1" w:styleId="OTRNormal21">
    <w:name w:val="OTR_Normal Знак2"/>
    <w:rPr>
      <w:sz w:val="24"/>
      <w:lang w:val="ru-RU" w:eastAsia="ru-RU" w:bidi="ar-SA"/>
    </w:rPr>
  </w:style>
  <w:style w:type="character" w:customStyle="1" w:styleId="OTRTable2">
    <w:name w:val="OTR_Table Знак"/>
    <w:rPr>
      <w:color w:val="000000"/>
      <w:sz w:val="24"/>
      <w:lang w:eastAsia="ar-SA"/>
    </w:rPr>
  </w:style>
  <w:style w:type="paragraph" w:customStyle="1" w:styleId="affffff6">
    <w:name w:val="Обычный (ф)"/>
    <w:basedOn w:val="a6"/>
    <w:link w:val="affffff7"/>
    <w:pPr>
      <w:ind w:firstLine="709"/>
    </w:pPr>
    <w:rPr>
      <w:szCs w:val="24"/>
    </w:rPr>
  </w:style>
  <w:style w:type="character" w:customStyle="1" w:styleId="affffff7">
    <w:name w:val="Обычный (ф) Знак Знак"/>
    <w:link w:val="affffff6"/>
    <w:rPr>
      <w:rFonts w:ascii="Times New Roman" w:eastAsia="Times New Roman" w:hAnsi="Times New Roman"/>
      <w:sz w:val="24"/>
      <w:szCs w:val="24"/>
    </w:rPr>
  </w:style>
  <w:style w:type="paragraph" w:customStyle="1" w:styleId="a0">
    <w:name w:val="курсив (ф)"/>
    <w:basedOn w:val="a6"/>
    <w:link w:val="affffff8"/>
    <w:pPr>
      <w:numPr>
        <w:numId w:val="52"/>
      </w:numPr>
      <w:ind w:left="362" w:hanging="181"/>
    </w:pPr>
    <w:rPr>
      <w:i/>
      <w:szCs w:val="24"/>
    </w:rPr>
  </w:style>
  <w:style w:type="character" w:customStyle="1" w:styleId="affffff8">
    <w:name w:val="курсив (ф) Знак Знак"/>
    <w:link w:val="a0"/>
    <w:rPr>
      <w:rFonts w:ascii="Times New Roman" w:eastAsia="Times New Roman" w:hAnsi="Times New Roman"/>
      <w:i/>
      <w:sz w:val="24"/>
      <w:szCs w:val="24"/>
    </w:rPr>
  </w:style>
  <w:style w:type="paragraph" w:customStyle="1" w:styleId="a5">
    <w:name w:val="маркированный (ф)"/>
    <w:basedOn w:val="a6"/>
    <w:pPr>
      <w:numPr>
        <w:numId w:val="51"/>
      </w:numPr>
    </w:pPr>
    <w:rPr>
      <w:szCs w:val="24"/>
    </w:rPr>
  </w:style>
  <w:style w:type="paragraph" w:customStyle="1" w:styleId="140">
    <w:name w:val="Обычный (ф) + 14 пт"/>
    <w:basedOn w:val="a6"/>
    <w:pPr>
      <w:ind w:left="360"/>
      <w:jc w:val="center"/>
    </w:pPr>
    <w:rPr>
      <w:sz w:val="28"/>
    </w:rPr>
  </w:style>
  <w:style w:type="paragraph" w:customStyle="1" w:styleId="1ff2">
    <w:name w:val="Заголовок 1 (ф)"/>
    <w:basedOn w:val="a6"/>
    <w:pPr>
      <w:spacing w:after="240"/>
      <w:jc w:val="center"/>
    </w:pPr>
    <w:rPr>
      <w:b/>
      <w:caps/>
      <w:sz w:val="28"/>
      <w:szCs w:val="28"/>
    </w:rPr>
  </w:style>
  <w:style w:type="paragraph" w:customStyle="1" w:styleId="OTRListMark3">
    <w:name w:val="Стиль OTR_List_Mark + полужирный"/>
    <w:basedOn w:val="OTRListMark"/>
    <w:link w:val="OTRListMark4"/>
    <w:pPr>
      <w:numPr>
        <w:numId w:val="0"/>
      </w:numPr>
      <w:tabs>
        <w:tab w:val="num" w:pos="284"/>
      </w:tabs>
      <w:ind w:left="284" w:hanging="284"/>
    </w:pPr>
    <w:rPr>
      <w:b/>
      <w:bCs/>
      <w:sz w:val="22"/>
    </w:rPr>
  </w:style>
  <w:style w:type="paragraph" w:customStyle="1" w:styleId="OTRBLOCK">
    <w:name w:val="OTR_BLOCK"/>
    <w:basedOn w:val="a6"/>
    <w:pPr>
      <w:spacing w:before="60" w:after="60"/>
    </w:pPr>
    <w:rPr>
      <w:b/>
      <w:i/>
      <w:sz w:val="22"/>
    </w:rPr>
  </w:style>
  <w:style w:type="character" w:customStyle="1" w:styleId="OTRListMark4">
    <w:name w:val="Стиль OTR_List_Mark + полужирный Знак"/>
    <w:link w:val="OTRListMark3"/>
    <w:rPr>
      <w:rFonts w:ascii="Times New Roman" w:eastAsia="Times New Roman" w:hAnsi="Times New Roman"/>
      <w:b/>
      <w:bCs/>
      <w:sz w:val="22"/>
    </w:rPr>
  </w:style>
  <w:style w:type="paragraph" w:customStyle="1" w:styleId="affffff9">
    <w:name w:val="обычный"/>
    <w:basedOn w:val="a6"/>
    <w:pPr>
      <w:jc w:val="left"/>
    </w:pPr>
    <w:rPr>
      <w:color w:val="000000"/>
      <w:sz w:val="20"/>
    </w:rPr>
  </w:style>
  <w:style w:type="paragraph" w:customStyle="1" w:styleId="OTRTableNorm2">
    <w:name w:val="OTR_Table_Norm"/>
    <w:basedOn w:val="a6"/>
    <w:qFormat/>
    <w:pPr>
      <w:spacing w:before="60" w:after="60"/>
    </w:pPr>
  </w:style>
  <w:style w:type="character" w:customStyle="1" w:styleId="OTRHeadingApp0">
    <w:name w:val="OTR_Heading_App Знак"/>
    <w:link w:val="OTRHeadingApp"/>
    <w:rPr>
      <w:rFonts w:ascii="Times New Roman" w:hAnsi="Times New Roman"/>
      <w:b/>
      <w:sz w:val="32"/>
      <w:szCs w:val="32"/>
    </w:rPr>
  </w:style>
  <w:style w:type="character" w:customStyle="1" w:styleId="resh-link">
    <w:name w:val="resh-link"/>
  </w:style>
  <w:style w:type="paragraph" w:customStyle="1" w:styleId="GOSTTablenorm">
    <w:name w:val="_GOST_Table_norm"/>
    <w:link w:val="GOSTTablenorm0"/>
    <w:qFormat/>
    <w:pPr>
      <w:ind w:left="57" w:right="57"/>
      <w:jc w:val="both"/>
    </w:pPr>
    <w:rPr>
      <w:rFonts w:ascii="Times New Roman" w:eastAsia="Times New Roman" w:hAnsi="Times New Roman"/>
      <w:sz w:val="22"/>
    </w:rPr>
  </w:style>
  <w:style w:type="paragraph" w:customStyle="1" w:styleId="ASFKTitul1">
    <w:name w:val="_ASFK_Titul_1"/>
    <w:pPr>
      <w:spacing w:before="240" w:after="240"/>
      <w:contextualSpacing/>
      <w:jc w:val="center"/>
    </w:pPr>
    <w:rPr>
      <w:rFonts w:ascii="Times New Roman" w:eastAsia="Times New Roman" w:hAnsi="Times New Roman"/>
      <w:sz w:val="32"/>
      <w:szCs w:val="28"/>
    </w:rPr>
  </w:style>
  <w:style w:type="paragraph" w:customStyle="1" w:styleId="GOSTFigure">
    <w:name w:val="_GOST_Figure"/>
    <w:next w:val="a6"/>
    <w:pPr>
      <w:keepNext/>
      <w:spacing w:before="120" w:after="120"/>
      <w:jc w:val="center"/>
    </w:pPr>
    <w:rPr>
      <w:rFonts w:ascii="Times New Roman" w:eastAsia="Times New Roman" w:hAnsi="Times New Roman"/>
      <w:sz w:val="24"/>
    </w:rPr>
  </w:style>
  <w:style w:type="paragraph" w:customStyle="1" w:styleId="GOSTFigName">
    <w:name w:val="_GOST_Fig_Name"/>
    <w:basedOn w:val="GOSTFigure"/>
    <w:next w:val="a6"/>
    <w:pPr>
      <w:keepNext w:val="0"/>
      <w:numPr>
        <w:numId w:val="66"/>
      </w:numPr>
      <w:contextualSpacing/>
    </w:pPr>
    <w:rPr>
      <w:b/>
      <w:szCs w:val="24"/>
    </w:rPr>
  </w:style>
  <w:style w:type="paragraph" w:customStyle="1" w:styleId="GOSTheader">
    <w:name w:val="_GOST_header"/>
    <w:rPr>
      <w:rFonts w:ascii="Arial" w:eastAsia="Times New Roman" w:hAnsi="Arial"/>
      <w:b/>
      <w:color w:val="333333"/>
    </w:rPr>
  </w:style>
  <w:style w:type="paragraph" w:customStyle="1" w:styleId="GOSTListmark1">
    <w:name w:val="_GOST_List_mark1"/>
    <w:pPr>
      <w:tabs>
        <w:tab w:val="num" w:pos="360"/>
      </w:tabs>
    </w:pPr>
    <w:rPr>
      <w:rFonts w:ascii="Times New Roman" w:eastAsia="Times New Roman" w:hAnsi="Times New Roman"/>
      <w:sz w:val="24"/>
    </w:rPr>
  </w:style>
  <w:style w:type="paragraph" w:customStyle="1" w:styleId="GOSTListmark2">
    <w:name w:val="_GOST_List_mark2"/>
    <w:pPr>
      <w:numPr>
        <w:numId w:val="68"/>
      </w:numPr>
    </w:pPr>
    <w:rPr>
      <w:rFonts w:ascii="Times New Roman" w:eastAsia="Times New Roman" w:hAnsi="Times New Roman"/>
      <w:sz w:val="24"/>
    </w:rPr>
  </w:style>
  <w:style w:type="paragraph" w:customStyle="1" w:styleId="GOSTListmark3">
    <w:name w:val="_GOST_List_mark3"/>
    <w:basedOn w:val="a6"/>
    <w:pPr>
      <w:numPr>
        <w:numId w:val="69"/>
      </w:numPr>
    </w:pPr>
  </w:style>
  <w:style w:type="paragraph" w:customStyle="1" w:styleId="GOSTListmark4">
    <w:name w:val="_GOST_List_mark4"/>
    <w:basedOn w:val="a6"/>
    <w:pPr>
      <w:tabs>
        <w:tab w:val="num" w:pos="1701"/>
      </w:tabs>
      <w:ind w:left="1701" w:hanging="283"/>
    </w:pPr>
  </w:style>
  <w:style w:type="paragraph" w:customStyle="1" w:styleId="GOSTListnote">
    <w:name w:val="_GOST_List_note"/>
    <w:basedOn w:val="GOSTListmark3"/>
    <w:pPr>
      <w:numPr>
        <w:numId w:val="0"/>
      </w:numPr>
      <w:ind w:firstLine="567"/>
    </w:pPr>
  </w:style>
  <w:style w:type="paragraph" w:customStyle="1" w:styleId="GOSTListnormal18">
    <w:name w:val="_GOST_List_normal_1.8"/>
    <w:basedOn w:val="GOSTListnormal28"/>
    <w:pPr>
      <w:tabs>
        <w:tab w:val="clear" w:pos="284"/>
        <w:tab w:val="left" w:pos="1021"/>
      </w:tabs>
      <w:ind w:left="1021"/>
    </w:pPr>
  </w:style>
  <w:style w:type="paragraph" w:customStyle="1" w:styleId="GOSTListnum2">
    <w:name w:val="_GOST_List_num2"/>
    <w:basedOn w:val="GOSTListnum"/>
    <w:pPr>
      <w:tabs>
        <w:tab w:val="clear" w:pos="1021"/>
        <w:tab w:val="num" w:pos="1588"/>
      </w:tabs>
      <w:ind w:left="1588" w:hanging="567"/>
    </w:pPr>
    <w:rPr>
      <w:szCs w:val="24"/>
    </w:rPr>
  </w:style>
  <w:style w:type="paragraph" w:customStyle="1" w:styleId="GOSTNameTable">
    <w:name w:val="_GOST_Name_Table"/>
    <w:next w:val="GOSTNormal"/>
    <w:pPr>
      <w:keepNext/>
      <w:spacing w:before="240" w:after="120"/>
    </w:pPr>
    <w:rPr>
      <w:rFonts w:ascii="Times New Roman" w:eastAsia="Times New Roman" w:hAnsi="Times New Roman"/>
      <w:b/>
      <w:sz w:val="24"/>
    </w:rPr>
  </w:style>
  <w:style w:type="paragraph" w:customStyle="1" w:styleId="GOSTNormal">
    <w:name w:val="_GOST_Normal"/>
    <w:link w:val="GOSTNormal0"/>
    <w:pPr>
      <w:spacing w:before="120" w:after="60"/>
      <w:ind w:firstLine="567"/>
      <w:contextualSpacing/>
    </w:pPr>
    <w:rPr>
      <w:rFonts w:ascii="Times New Roman" w:eastAsia="Times New Roman" w:hAnsi="Times New Roman"/>
      <w:sz w:val="24"/>
    </w:rPr>
  </w:style>
  <w:style w:type="paragraph" w:customStyle="1" w:styleId="GOSTNormalWithout">
    <w:name w:val="_GOST_Normal_Without"/>
    <w:basedOn w:val="GOSTNormal"/>
    <w:next w:val="GOSTNormal"/>
    <w:pPr>
      <w:keepNext/>
    </w:pPr>
  </w:style>
  <w:style w:type="paragraph" w:customStyle="1" w:styleId="GOSTNote">
    <w:name w:val="_GOST_Note"/>
    <w:link w:val="GOSTNote0"/>
    <w:pPr>
      <w:spacing w:before="120" w:after="120"/>
      <w:ind w:left="1701" w:hanging="1701"/>
      <w:jc w:val="both"/>
    </w:pPr>
    <w:rPr>
      <w:rFonts w:ascii="Times New Roman" w:eastAsia="Times New Roman" w:hAnsi="Times New Roman"/>
      <w:sz w:val="24"/>
    </w:rPr>
  </w:style>
  <w:style w:type="paragraph" w:customStyle="1" w:styleId="GOSTNoteContinue">
    <w:name w:val="_GOST_Note_Continue"/>
    <w:basedOn w:val="GOSTNote"/>
    <w:pPr>
      <w:ind w:firstLine="0"/>
    </w:pPr>
  </w:style>
  <w:style w:type="paragraph" w:customStyle="1" w:styleId="GOSTReg">
    <w:name w:val="_GOST_Reg"/>
    <w:pPr>
      <w:keepNext/>
      <w:pageBreakBefore/>
      <w:spacing w:before="120" w:after="120"/>
      <w:contextualSpacing/>
      <w:jc w:val="center"/>
      <w:outlineLvl w:val="0"/>
    </w:pPr>
    <w:rPr>
      <w:rFonts w:ascii="Times New Roman" w:eastAsia="Times New Roman" w:hAnsi="Times New Roman"/>
      <w:b/>
      <w:caps/>
      <w:sz w:val="28"/>
    </w:rPr>
  </w:style>
  <w:style w:type="paragraph" w:customStyle="1" w:styleId="GOSTScript">
    <w:name w:val="_GOST_Script"/>
    <w:basedOn w:val="a6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ind w:left="567" w:right="29" w:firstLine="567"/>
    </w:pPr>
    <w:rPr>
      <w:rFonts w:ascii="Courier New" w:hAnsi="Courier New"/>
      <w:spacing w:val="-20"/>
      <w:sz w:val="20"/>
      <w:lang w:val="en-US"/>
    </w:rPr>
  </w:style>
  <w:style w:type="paragraph" w:customStyle="1" w:styleId="GOSTSign">
    <w:name w:val="_GOST_Sign"/>
    <w:basedOn w:val="GOSTReg"/>
    <w:pPr>
      <w:pageBreakBefore w:val="0"/>
      <w:outlineLvl w:val="9"/>
    </w:pPr>
  </w:style>
  <w:style w:type="character" w:customStyle="1" w:styleId="GOSTSymBold">
    <w:name w:val="_GOST_Sym_Bold"/>
    <w:rPr>
      <w:b/>
    </w:rPr>
  </w:style>
  <w:style w:type="character" w:customStyle="1" w:styleId="GOSTSymBoldItalic">
    <w:name w:val="_GOST_Sym_Bold_Italic"/>
    <w:rPr>
      <w:b/>
      <w:i/>
    </w:rPr>
  </w:style>
  <w:style w:type="character" w:customStyle="1" w:styleId="GOSTSymItalic">
    <w:name w:val="_GOST_Sym_Italic"/>
    <w:rPr>
      <w:i/>
    </w:rPr>
  </w:style>
  <w:style w:type="table" w:customStyle="1" w:styleId="GOSTTable">
    <w:name w:val="_GOST_Table"/>
    <w:basedOn w:val="a8"/>
    <w:pPr>
      <w:jc w:val="both"/>
    </w:pPr>
    <w:rPr>
      <w:rFonts w:ascii="Times New Roman" w:eastAsia="Times New Roman" w:hAnsi="Times New Roman"/>
      <w:sz w:val="22"/>
    </w:rPr>
    <w:tblPr>
      <w:tblStyleRow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6" w:type="dxa"/>
        <w:bottom w:w="0" w:type="dxa"/>
        <w:right w:w="6" w:type="dxa"/>
      </w:tblCellMar>
    </w:tblPr>
    <w:tblStylePr w:type="firstRow">
      <w:pPr>
        <w:spacing w:beforeAutospacing="0" w:afterAutospacing="0" w:line="240" w:lineRule="auto"/>
        <w:ind w:left="0" w:right="0" w:firstLine="0"/>
        <w:jc w:val="center"/>
        <w:outlineLvl w:val="9"/>
      </w:pPr>
      <w:rPr>
        <w:rFonts w:ascii="Times New Roman" w:hAnsi="Times New Roman"/>
        <w:b w:val="0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E6E6E6"/>
        <w:vAlign w:val="center"/>
      </w:tcPr>
    </w:tblStylePr>
    <w:tblStylePr w:type="band1Horz">
      <w:pPr>
        <w:spacing w:beforeAutospacing="0" w:afterAutospacing="0" w:line="240" w:lineRule="auto"/>
        <w:ind w:left="57" w:right="57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spacing w:beforeAutospacing="0" w:afterAutospacing="0"/>
        <w:ind w:left="57" w:right="57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Head">
    <w:name w:val="_GOST_Table_Head"/>
    <w:basedOn w:val="GOSTTablenorm"/>
    <w:pPr>
      <w:keepNext/>
      <w:spacing w:before="60" w:after="60"/>
      <w:ind w:left="0" w:right="0"/>
      <w:contextualSpacing/>
      <w:jc w:val="center"/>
    </w:pPr>
    <w:rPr>
      <w:bCs/>
    </w:rPr>
  </w:style>
  <w:style w:type="paragraph" w:customStyle="1" w:styleId="GOSTTableListMark">
    <w:name w:val="_GOST_Table_List_Mark"/>
    <w:pPr>
      <w:numPr>
        <w:numId w:val="70"/>
      </w:numPr>
      <w:tabs>
        <w:tab w:val="left" w:pos="170"/>
      </w:tabs>
      <w:spacing w:before="60" w:after="60"/>
      <w:ind w:right="57"/>
    </w:pPr>
    <w:rPr>
      <w:rFonts w:ascii="Times New Roman" w:eastAsia="Times New Roman" w:hAnsi="Times New Roman"/>
      <w:sz w:val="22"/>
    </w:rPr>
  </w:style>
  <w:style w:type="paragraph" w:customStyle="1" w:styleId="GOSTTableListNum">
    <w:name w:val="_GOST_Table_List_Num"/>
    <w:basedOn w:val="a6"/>
    <w:pPr>
      <w:tabs>
        <w:tab w:val="num" w:pos="284"/>
      </w:tabs>
      <w:spacing w:before="60" w:after="60"/>
      <w:ind w:left="284" w:right="57" w:hanging="227"/>
      <w:contextualSpacing/>
      <w:jc w:val="left"/>
    </w:pPr>
    <w:rPr>
      <w:sz w:val="22"/>
      <w:szCs w:val="22"/>
    </w:rPr>
  </w:style>
  <w:style w:type="paragraph" w:customStyle="1" w:styleId="GOSTTableNum">
    <w:name w:val="_GOST_Table_Num"/>
    <w:basedOn w:val="a6"/>
    <w:pPr>
      <w:tabs>
        <w:tab w:val="num" w:pos="114"/>
      </w:tabs>
      <w:spacing w:before="60" w:after="60"/>
      <w:ind w:left="57" w:firstLine="57"/>
    </w:pPr>
    <w:rPr>
      <w:rFonts w:cs="Arial"/>
      <w:sz w:val="22"/>
    </w:rPr>
  </w:style>
  <w:style w:type="paragraph" w:customStyle="1" w:styleId="GOSTTitul0">
    <w:name w:val="_GOST_Titul_0"/>
    <w:pPr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GOSTTITUL00">
    <w:name w:val="_GOST_TITUL_0"/>
    <w:pPr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GOSTTitul1">
    <w:name w:val="_GOST_Titul_1"/>
    <w:pPr>
      <w:spacing w:before="240" w:after="240"/>
      <w:contextualSpacing/>
      <w:jc w:val="center"/>
    </w:pPr>
    <w:rPr>
      <w:rFonts w:ascii="Times New Roman" w:eastAsia="Times New Roman" w:hAnsi="Times New Roman"/>
      <w:sz w:val="32"/>
      <w:szCs w:val="28"/>
    </w:rPr>
  </w:style>
  <w:style w:type="paragraph" w:customStyle="1" w:styleId="GOSTTitul2">
    <w:name w:val="_GOST_Titul_2"/>
    <w:pPr>
      <w:jc w:val="center"/>
    </w:pPr>
    <w:rPr>
      <w:rFonts w:ascii="Times New Roman" w:eastAsia="Times New Roman" w:hAnsi="Times New Roman"/>
      <w:b/>
      <w:caps/>
      <w:sz w:val="32"/>
      <w:szCs w:val="28"/>
    </w:rPr>
  </w:style>
  <w:style w:type="paragraph" w:customStyle="1" w:styleId="GOSTTitulnamedoc">
    <w:name w:val="_GOST_Titul_name_doc"/>
    <w:pPr>
      <w:spacing w:before="200" w:after="400"/>
      <w:contextualSpacing/>
      <w:jc w:val="center"/>
    </w:pPr>
    <w:rPr>
      <w:rFonts w:ascii="Times New Roman" w:eastAsia="Times New Roman" w:hAnsi="Times New Roman"/>
      <w:b/>
      <w:sz w:val="32"/>
      <w:szCs w:val="28"/>
    </w:rPr>
  </w:style>
  <w:style w:type="paragraph" w:customStyle="1" w:styleId="2fe">
    <w:name w:val="Заг_2_Приложение"/>
    <w:basedOn w:val="affffff2"/>
    <w:next w:val="GOSTNormal"/>
    <w:link w:val="2ff"/>
    <w:uiPriority w:val="99"/>
    <w:pPr>
      <w:pageBreakBefore w:val="0"/>
      <w:numPr>
        <w:numId w:val="0"/>
      </w:numPr>
      <w:tabs>
        <w:tab w:val="num" w:pos="284"/>
        <w:tab w:val="num" w:pos="432"/>
      </w:tabs>
      <w:spacing w:after="240"/>
      <w:ind w:left="454" w:hanging="454"/>
      <w:jc w:val="left"/>
    </w:pPr>
    <w:rPr>
      <w:sz w:val="32"/>
      <w:szCs w:val="36"/>
    </w:rPr>
  </w:style>
  <w:style w:type="character" w:customStyle="1" w:styleId="2ff">
    <w:name w:val="Заг_2_Приложение Знак"/>
    <w:link w:val="2fe"/>
    <w:uiPriority w:val="99"/>
    <w:rPr>
      <w:rFonts w:ascii="Times New Roman" w:eastAsia="Times New Roman" w:hAnsi="Times New Roman"/>
      <w:b/>
      <w:sz w:val="32"/>
      <w:szCs w:val="36"/>
    </w:rPr>
  </w:style>
  <w:style w:type="paragraph" w:customStyle="1" w:styleId="3f6">
    <w:name w:val="Заг_3_Приложение"/>
    <w:basedOn w:val="a6"/>
    <w:uiPriority w:val="99"/>
    <w:pPr>
      <w:keepNext/>
      <w:spacing w:before="240" w:after="240"/>
      <w:ind w:left="680" w:hanging="680"/>
      <w:contextualSpacing/>
      <w:outlineLvl w:val="1"/>
    </w:pPr>
    <w:rPr>
      <w:rFonts w:cs="Arial"/>
      <w:b/>
      <w:bCs/>
      <w:iCs/>
      <w:sz w:val="28"/>
      <w:szCs w:val="28"/>
    </w:rPr>
  </w:style>
  <w:style w:type="paragraph" w:customStyle="1" w:styleId="GOSTListnormal1">
    <w:name w:val="_GOST_List_normal_1"/>
    <w:pPr>
      <w:tabs>
        <w:tab w:val="left" w:pos="284"/>
      </w:tabs>
      <w:spacing w:before="120" w:after="120"/>
      <w:ind w:left="567"/>
    </w:pPr>
    <w:rPr>
      <w:rFonts w:ascii="Times New Roman" w:eastAsia="Times New Roman" w:hAnsi="Times New Roman"/>
      <w:sz w:val="24"/>
    </w:rPr>
  </w:style>
  <w:style w:type="paragraph" w:customStyle="1" w:styleId="GOSTListnormal28">
    <w:name w:val="_GOST_List_normal_2.8"/>
    <w:basedOn w:val="GOSTListnormal1"/>
    <w:pPr>
      <w:ind w:left="1134"/>
    </w:pPr>
  </w:style>
  <w:style w:type="paragraph" w:styleId="affffffa">
    <w:name w:val="table of figures"/>
    <w:basedOn w:val="a6"/>
    <w:next w:val="a6"/>
    <w:uiPriority w:val="99"/>
    <w:pPr>
      <w:ind w:left="480" w:hanging="480"/>
    </w:pPr>
  </w:style>
  <w:style w:type="paragraph" w:customStyle="1" w:styleId="GOSTListnormal3">
    <w:name w:val="_GOST_List_normal_3"/>
    <w:basedOn w:val="GOSTListnormal1"/>
    <w:pPr>
      <w:ind w:left="1418"/>
    </w:pPr>
  </w:style>
  <w:style w:type="paragraph" w:customStyle="1" w:styleId="GOSTListnormal4">
    <w:name w:val="_GOST_List_normal_4"/>
    <w:basedOn w:val="GOSTListnormal3"/>
    <w:pPr>
      <w:ind w:left="1701"/>
    </w:pPr>
  </w:style>
  <w:style w:type="paragraph" w:customStyle="1" w:styleId="GOSTListnum">
    <w:name w:val="_GOST_List_num"/>
    <w:pPr>
      <w:tabs>
        <w:tab w:val="num" w:pos="1021"/>
      </w:tabs>
      <w:spacing w:before="120" w:after="120"/>
      <w:ind w:left="1021" w:hanging="454"/>
      <w:contextualSpacing/>
    </w:pPr>
    <w:rPr>
      <w:rFonts w:ascii="Times New Roman" w:eastAsia="Times New Roman" w:hAnsi="Times New Roman"/>
      <w:sz w:val="24"/>
    </w:rPr>
  </w:style>
  <w:style w:type="character" w:customStyle="1" w:styleId="GOSTNote0">
    <w:name w:val="_GOST_Note Знак"/>
    <w:link w:val="GOSTNote"/>
    <w:rPr>
      <w:rFonts w:ascii="Times New Roman" w:eastAsia="Times New Roman" w:hAnsi="Times New Roman"/>
      <w:sz w:val="24"/>
    </w:rPr>
  </w:style>
  <w:style w:type="paragraph" w:customStyle="1" w:styleId="GOSTListmark5">
    <w:name w:val="_GOST_List_mark5"/>
    <w:basedOn w:val="GOSTListmark4"/>
    <w:pPr>
      <w:tabs>
        <w:tab w:val="clear" w:pos="1701"/>
        <w:tab w:val="left" w:pos="1985"/>
      </w:tabs>
      <w:ind w:left="1985" w:hanging="284"/>
    </w:pPr>
  </w:style>
  <w:style w:type="paragraph" w:customStyle="1" w:styleId="xmsonormal">
    <w:name w:val="x_msonormal"/>
    <w:basedOn w:val="a6"/>
    <w:pPr>
      <w:spacing w:before="100" w:beforeAutospacing="1" w:after="100" w:afterAutospacing="1"/>
      <w:jc w:val="left"/>
    </w:pPr>
    <w:rPr>
      <w:szCs w:val="24"/>
    </w:rPr>
  </w:style>
  <w:style w:type="paragraph" w:customStyle="1" w:styleId="EBScript">
    <w:name w:val="_EB_Script"/>
    <w:basedOn w:val="a6"/>
    <w:uiPriority w:val="99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before="120" w:after="60"/>
      <w:ind w:left="567" w:right="29"/>
      <w:jc w:val="left"/>
    </w:pPr>
    <w:rPr>
      <w:rFonts w:ascii="Courier New" w:hAnsi="Courier New"/>
      <w:spacing w:val="-20"/>
      <w:sz w:val="22"/>
      <w:lang w:val="en-US"/>
    </w:rPr>
  </w:style>
  <w:style w:type="character" w:customStyle="1" w:styleId="blk">
    <w:name w:val="blk"/>
  </w:style>
  <w:style w:type="numbering" w:customStyle="1" w:styleId="1ff3">
    <w:name w:val="Нет списка1"/>
    <w:next w:val="a9"/>
    <w:uiPriority w:val="99"/>
    <w:semiHidden/>
    <w:unhideWhenUsed/>
  </w:style>
  <w:style w:type="table" w:customStyle="1" w:styleId="OTRTable20">
    <w:name w:val="OTR_Table2"/>
    <w:basedOn w:val="a8"/>
    <w:pPr>
      <w:spacing w:before="60" w:after="60"/>
      <w:jc w:val="center"/>
    </w:pPr>
    <w:rPr>
      <w:rFonts w:ascii="Times New Roman" w:eastAsia="Times New Roman" w:hAnsi="Times New Roman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pacing w:beforeAutospacing="0" w:afterAutospacing="0" w:line="240" w:lineRule="auto"/>
        <w:ind w:left="0" w:right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E6E6E6"/>
      </w:tcPr>
    </w:tblStylePr>
  </w:style>
  <w:style w:type="table" w:customStyle="1" w:styleId="1ff4">
    <w:name w:val="Сетка таблицы1"/>
    <w:basedOn w:val="a8"/>
    <w:next w:val="affff8"/>
    <w:pPr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b">
    <w:name w:val="Знак Знак Знак Знак5"/>
    <w:basedOn w:val="a6"/>
    <w:next w:val="a6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4c">
    <w:name w:val="Знак Знак Знак Знак4"/>
    <w:basedOn w:val="a6"/>
    <w:next w:val="a6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3f7">
    <w:name w:val="Знак Знак Знак Знак3"/>
    <w:basedOn w:val="a6"/>
    <w:next w:val="a6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10">
    <w:name w:val="Знак1 Знак Знак Знак Знак Знак Знак1"/>
    <w:basedOn w:val="a6"/>
    <w:next w:val="a6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11">
    <w:name w:val="Знак Знак Знак1 Знак Знак Знак Знак1"/>
    <w:basedOn w:val="a6"/>
    <w:next w:val="a6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EBListmark1">
    <w:name w:val="_EB_List_mark1"/>
    <w:link w:val="EBListmark10"/>
    <w:uiPriority w:val="99"/>
    <w:pPr>
      <w:tabs>
        <w:tab w:val="left" w:pos="851"/>
      </w:tabs>
      <w:spacing w:before="120" w:after="60"/>
      <w:ind w:left="1211" w:right="57" w:hanging="360"/>
      <w:contextualSpacing/>
      <w:jc w:val="both"/>
    </w:pPr>
    <w:rPr>
      <w:rFonts w:ascii="Times New Roman" w:eastAsia="Times New Roman" w:hAnsi="Times New Roman"/>
      <w:sz w:val="22"/>
      <w:szCs w:val="22"/>
      <w:lang w:val="en-US"/>
    </w:rPr>
  </w:style>
  <w:style w:type="character" w:customStyle="1" w:styleId="EBNormal">
    <w:name w:val="_EB_Normal Знак"/>
    <w:link w:val="EBNormal0"/>
    <w:uiPriority w:val="99"/>
    <w:rPr>
      <w:sz w:val="28"/>
    </w:rPr>
  </w:style>
  <w:style w:type="paragraph" w:customStyle="1" w:styleId="EBNormal0">
    <w:name w:val="_EB_Normal"/>
    <w:link w:val="EBNormal"/>
    <w:uiPriority w:val="99"/>
    <w:pPr>
      <w:spacing w:before="120" w:after="60"/>
      <w:ind w:left="57" w:right="57" w:firstLine="567"/>
      <w:contextualSpacing/>
      <w:jc w:val="both"/>
    </w:pPr>
    <w:rPr>
      <w:sz w:val="28"/>
    </w:rPr>
  </w:style>
  <w:style w:type="character" w:customStyle="1" w:styleId="EBListmark10">
    <w:name w:val="_EB_List_mark1 Знак"/>
    <w:link w:val="EBListmark1"/>
    <w:uiPriority w:val="99"/>
    <w:rPr>
      <w:rFonts w:ascii="Times New Roman" w:eastAsia="Times New Roman" w:hAnsi="Times New Roman"/>
      <w:sz w:val="22"/>
      <w:szCs w:val="22"/>
      <w:lang w:val="en-US"/>
    </w:rPr>
  </w:style>
  <w:style w:type="character" w:customStyle="1" w:styleId="EBSymBold">
    <w:name w:val="_EB_Sym_Bold"/>
    <w:uiPriority w:val="99"/>
    <w:rPr>
      <w:rFonts w:ascii="Times New Roman" w:hAnsi="Times New Roman"/>
      <w:b/>
      <w:sz w:val="28"/>
    </w:rPr>
  </w:style>
  <w:style w:type="paragraph" w:customStyle="1" w:styleId="ASFKListmark2">
    <w:name w:val="_ASFK_List_mark2"/>
    <w:uiPriority w:val="99"/>
    <w:pPr>
      <w:tabs>
        <w:tab w:val="num" w:pos="1134"/>
      </w:tabs>
      <w:spacing w:before="120" w:after="60"/>
      <w:ind w:left="1134" w:right="57" w:hanging="283"/>
    </w:pPr>
    <w:rPr>
      <w:rFonts w:ascii="Times New Roman" w:eastAsia="Times New Roman" w:hAnsi="Times New Roman"/>
      <w:sz w:val="24"/>
    </w:rPr>
  </w:style>
  <w:style w:type="paragraph" w:customStyle="1" w:styleId="ASFKNote">
    <w:name w:val="_ASFK_Note"/>
    <w:next w:val="ASFKNormal"/>
    <w:link w:val="ASFKNote0"/>
    <w:uiPriority w:val="99"/>
    <w:pPr>
      <w:spacing w:before="120" w:after="120"/>
      <w:ind w:left="1701" w:hanging="1701"/>
      <w:jc w:val="both"/>
    </w:pPr>
    <w:rPr>
      <w:rFonts w:ascii="Times New Roman" w:eastAsia="Times New Roman" w:hAnsi="Times New Roman"/>
      <w:sz w:val="24"/>
    </w:rPr>
  </w:style>
  <w:style w:type="character" w:customStyle="1" w:styleId="ASFKNote0">
    <w:name w:val="_ASFK_Note Знак Знак"/>
    <w:link w:val="ASFKNote"/>
    <w:uiPriority w:val="99"/>
    <w:rPr>
      <w:rFonts w:ascii="Times New Roman" w:eastAsia="Times New Roman" w:hAnsi="Times New Roman"/>
      <w:sz w:val="24"/>
    </w:rPr>
  </w:style>
  <w:style w:type="paragraph" w:customStyle="1" w:styleId="ASFKTableListNum">
    <w:name w:val="_ASFK_Table_List_Num"/>
    <w:basedOn w:val="a6"/>
    <w:uiPriority w:val="99"/>
    <w:pPr>
      <w:tabs>
        <w:tab w:val="num" w:pos="284"/>
      </w:tabs>
      <w:spacing w:before="60" w:after="60"/>
      <w:ind w:left="284" w:right="57" w:hanging="227"/>
      <w:contextualSpacing/>
      <w:jc w:val="left"/>
    </w:pPr>
    <w:rPr>
      <w:sz w:val="22"/>
      <w:szCs w:val="22"/>
    </w:rPr>
  </w:style>
  <w:style w:type="paragraph" w:customStyle="1" w:styleId="ASFKTableListMark">
    <w:name w:val="_ASFK_Table_List_Mark"/>
    <w:uiPriority w:val="99"/>
    <w:pPr>
      <w:tabs>
        <w:tab w:val="left" w:pos="170"/>
        <w:tab w:val="num" w:pos="340"/>
      </w:tabs>
      <w:spacing w:before="60" w:after="60"/>
      <w:ind w:left="340" w:right="57" w:hanging="227"/>
    </w:pPr>
    <w:rPr>
      <w:rFonts w:ascii="Times New Roman" w:eastAsia="Times New Roman" w:hAnsi="Times New Roman"/>
      <w:sz w:val="22"/>
    </w:rPr>
  </w:style>
  <w:style w:type="character" w:customStyle="1" w:styleId="ASFKListmark10">
    <w:name w:val="_ASFK_List_mark1 Знак Знак"/>
    <w:link w:val="ASFKListmark1"/>
    <w:rPr>
      <w:rFonts w:ascii="Times New Roman" w:eastAsia="Times New Roman" w:hAnsi="Times New Roman"/>
      <w:sz w:val="24"/>
    </w:rPr>
  </w:style>
  <w:style w:type="paragraph" w:customStyle="1" w:styleId="EBNameTable">
    <w:name w:val="_EB_Name_Table"/>
    <w:uiPriority w:val="99"/>
    <w:pPr>
      <w:keepNext/>
      <w:tabs>
        <w:tab w:val="num" w:pos="567"/>
      </w:tabs>
      <w:spacing w:before="240" w:after="120"/>
      <w:ind w:firstLine="567"/>
    </w:pPr>
    <w:rPr>
      <w:rFonts w:ascii="Times New Roman" w:eastAsia="Times New Roman" w:hAnsi="Times New Roman"/>
      <w:b/>
      <w:sz w:val="28"/>
    </w:rPr>
  </w:style>
  <w:style w:type="paragraph" w:customStyle="1" w:styleId="ASFKScript">
    <w:name w:val="_ASFK_Script"/>
    <w:basedOn w:val="a6"/>
    <w:uiPriority w:val="99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ind w:left="567" w:right="29" w:firstLine="567"/>
    </w:pPr>
    <w:rPr>
      <w:rFonts w:ascii="Courier New" w:hAnsi="Courier New"/>
      <w:spacing w:val="-20"/>
      <w:sz w:val="20"/>
      <w:lang w:val="en-US"/>
    </w:rPr>
  </w:style>
  <w:style w:type="paragraph" w:customStyle="1" w:styleId="affffffb">
    <w:name w:val="Табл. заголовок"/>
    <w:basedOn w:val="0150"/>
    <w:uiPriority w:val="99"/>
    <w:qFormat/>
    <w:pPr>
      <w:spacing w:line="240" w:lineRule="auto"/>
    </w:pPr>
    <w:rPr>
      <w:rFonts w:eastAsia="SimSun"/>
      <w:sz w:val="20"/>
    </w:rPr>
  </w:style>
  <w:style w:type="paragraph" w:customStyle="1" w:styleId="2ff0">
    <w:name w:val="Знак Знак Знак Знак2"/>
    <w:basedOn w:val="a6"/>
    <w:next w:val="a6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Normal0">
    <w:name w:val="_GOST_Normal Знак"/>
    <w:link w:val="GOSTNormal"/>
    <w:rPr>
      <w:rFonts w:ascii="Times New Roman" w:eastAsia="Times New Roman" w:hAnsi="Times New Roman"/>
      <w:sz w:val="24"/>
    </w:rPr>
  </w:style>
  <w:style w:type="paragraph" w:customStyle="1" w:styleId="ASFKFigure">
    <w:name w:val="_ASFK_Figure"/>
    <w:next w:val="a6"/>
    <w:uiPriority w:val="99"/>
    <w:pPr>
      <w:keepNext/>
      <w:spacing w:before="120" w:after="120"/>
      <w:jc w:val="center"/>
    </w:pPr>
    <w:rPr>
      <w:rFonts w:ascii="Times New Roman" w:eastAsia="Times New Roman" w:hAnsi="Times New Roman"/>
      <w:sz w:val="24"/>
    </w:rPr>
  </w:style>
  <w:style w:type="paragraph" w:customStyle="1" w:styleId="ASFKFigName">
    <w:name w:val="_ASFK_Fig_Name"/>
    <w:basedOn w:val="ASFKFigure"/>
    <w:next w:val="ASFKNormal"/>
    <w:uiPriority w:val="99"/>
    <w:pPr>
      <w:keepNext w:val="0"/>
      <w:tabs>
        <w:tab w:val="num" w:pos="0"/>
      </w:tabs>
      <w:contextualSpacing/>
    </w:pPr>
    <w:rPr>
      <w:b/>
      <w:szCs w:val="24"/>
    </w:rPr>
  </w:style>
  <w:style w:type="paragraph" w:customStyle="1" w:styleId="ASFKheader">
    <w:name w:val="_ASFK_header"/>
    <w:uiPriority w:val="99"/>
    <w:rPr>
      <w:rFonts w:ascii="Arial" w:eastAsia="Times New Roman" w:hAnsi="Arial"/>
      <w:b/>
      <w:color w:val="333333"/>
    </w:rPr>
  </w:style>
  <w:style w:type="paragraph" w:customStyle="1" w:styleId="ASFKListmark3">
    <w:name w:val="_ASFK_List_mark3"/>
    <w:uiPriority w:val="99"/>
    <w:pPr>
      <w:tabs>
        <w:tab w:val="num" w:pos="1418"/>
      </w:tabs>
      <w:ind w:left="1418" w:hanging="284"/>
    </w:pPr>
    <w:rPr>
      <w:rFonts w:ascii="Times New Roman" w:eastAsia="Times New Roman" w:hAnsi="Times New Roman"/>
      <w:sz w:val="24"/>
    </w:rPr>
  </w:style>
  <w:style w:type="paragraph" w:customStyle="1" w:styleId="ASFKListnormal18">
    <w:name w:val="_ASFK_List_normal_1.8"/>
    <w:basedOn w:val="ASFKListnormal"/>
    <w:uiPriority w:val="99"/>
    <w:pPr>
      <w:tabs>
        <w:tab w:val="clear" w:pos="567"/>
        <w:tab w:val="left" w:pos="1021"/>
      </w:tabs>
      <w:ind w:left="1021"/>
      <w:jc w:val="left"/>
    </w:pPr>
  </w:style>
  <w:style w:type="paragraph" w:customStyle="1" w:styleId="ASFKNormalWithout">
    <w:name w:val="_ASFK_Normal_Without"/>
    <w:basedOn w:val="ASFKNormal"/>
    <w:next w:val="ASFKNormal"/>
    <w:uiPriority w:val="99"/>
    <w:pPr>
      <w:keepNext/>
    </w:pPr>
    <w:rPr>
      <w:sz w:val="22"/>
    </w:rPr>
  </w:style>
  <w:style w:type="paragraph" w:customStyle="1" w:styleId="ASFKNoteContinue">
    <w:name w:val="_ASFK_Note_Continue"/>
    <w:basedOn w:val="ASFKNote"/>
    <w:uiPriority w:val="99"/>
    <w:pPr>
      <w:ind w:firstLine="0"/>
    </w:pPr>
    <w:rPr>
      <w:sz w:val="22"/>
    </w:rPr>
  </w:style>
  <w:style w:type="paragraph" w:customStyle="1" w:styleId="ASFKReg">
    <w:name w:val="_ASFK_Reg"/>
    <w:uiPriority w:val="99"/>
    <w:pPr>
      <w:keepNext/>
      <w:pageBreakBefore/>
      <w:spacing w:before="120" w:after="120"/>
      <w:contextualSpacing/>
      <w:jc w:val="center"/>
      <w:outlineLvl w:val="0"/>
    </w:pPr>
    <w:rPr>
      <w:rFonts w:ascii="Times New Roman" w:eastAsia="Times New Roman" w:hAnsi="Times New Roman"/>
      <w:b/>
      <w:caps/>
      <w:sz w:val="28"/>
    </w:rPr>
  </w:style>
  <w:style w:type="character" w:customStyle="1" w:styleId="ASFKSymItalic">
    <w:name w:val="_ASFK_Sym_Italic"/>
    <w:uiPriority w:val="99"/>
    <w:rPr>
      <w:i/>
    </w:rPr>
  </w:style>
  <w:style w:type="table" w:customStyle="1" w:styleId="ASFKTable">
    <w:name w:val="_ASFK_Table"/>
    <w:uiPriority w:val="99"/>
    <w:pPr>
      <w:jc w:val="both"/>
    </w:pPr>
    <w:rPr>
      <w:rFonts w:ascii="Times New Roman" w:eastAsia="Times New Roman" w:hAnsi="Times New Roman"/>
    </w:rPr>
    <w:tblPr>
      <w:tblStyleRow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57" w:type="dxa"/>
        <w:bottom w:w="0" w:type="dxa"/>
        <w:right w:w="57" w:type="dxa"/>
      </w:tblCellMar>
    </w:tblPr>
  </w:style>
  <w:style w:type="paragraph" w:customStyle="1" w:styleId="ASFKTitul0">
    <w:name w:val="_ASFK_Titul_0"/>
    <w:uiPriority w:val="99"/>
    <w:pPr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ASFKListnormalBI">
    <w:name w:val="_ASFK_List_normal_BI"/>
    <w:basedOn w:val="a6"/>
    <w:uiPriority w:val="99"/>
    <w:pPr>
      <w:keepNext/>
      <w:tabs>
        <w:tab w:val="left" w:pos="855"/>
      </w:tabs>
      <w:spacing w:before="120" w:after="120"/>
      <w:ind w:left="1021"/>
      <w:contextualSpacing/>
    </w:pPr>
    <w:rPr>
      <w:b/>
      <w:i/>
    </w:rPr>
  </w:style>
  <w:style w:type="paragraph" w:customStyle="1" w:styleId="ASFKTitul2">
    <w:name w:val="_ASFK_Titul_2"/>
    <w:uiPriority w:val="99"/>
    <w:pPr>
      <w:jc w:val="center"/>
    </w:pPr>
    <w:rPr>
      <w:rFonts w:ascii="Times New Roman" w:eastAsia="Times New Roman" w:hAnsi="Times New Roman"/>
      <w:b/>
      <w:caps/>
      <w:sz w:val="32"/>
      <w:szCs w:val="28"/>
    </w:rPr>
  </w:style>
  <w:style w:type="paragraph" w:customStyle="1" w:styleId="ASFKListnormalBold">
    <w:name w:val="_ASFK_List_normal_Bold"/>
    <w:basedOn w:val="ASFKListnormal"/>
    <w:uiPriority w:val="99"/>
    <w:pPr>
      <w:keepNext/>
      <w:tabs>
        <w:tab w:val="clear" w:pos="567"/>
        <w:tab w:val="left" w:pos="284"/>
      </w:tabs>
      <w:spacing w:before="120" w:after="120"/>
      <w:ind w:left="1021"/>
    </w:pPr>
    <w:rPr>
      <w:b/>
    </w:rPr>
  </w:style>
  <w:style w:type="paragraph" w:customStyle="1" w:styleId="ASFKListnormal1">
    <w:name w:val="_ASFK_List_normal_1"/>
    <w:basedOn w:val="ASFKListnormal"/>
    <w:uiPriority w:val="99"/>
    <w:pPr>
      <w:tabs>
        <w:tab w:val="clear" w:pos="567"/>
        <w:tab w:val="left" w:pos="851"/>
      </w:tabs>
      <w:ind w:left="851"/>
      <w:jc w:val="left"/>
    </w:pPr>
  </w:style>
  <w:style w:type="paragraph" w:customStyle="1" w:styleId="ASFKListnormal28">
    <w:name w:val="_ASFK_List_normal_2.8"/>
    <w:basedOn w:val="ASFKListnormal"/>
    <w:uiPriority w:val="99"/>
    <w:pPr>
      <w:tabs>
        <w:tab w:val="clear" w:pos="567"/>
        <w:tab w:val="left" w:pos="1588"/>
      </w:tabs>
      <w:ind w:left="1588"/>
      <w:jc w:val="left"/>
    </w:pPr>
  </w:style>
  <w:style w:type="paragraph" w:customStyle="1" w:styleId="ASFKListnormal3">
    <w:name w:val="_ASFK_List_normal_3"/>
    <w:basedOn w:val="ASFKListnormal"/>
    <w:uiPriority w:val="99"/>
    <w:pPr>
      <w:tabs>
        <w:tab w:val="clear" w:pos="567"/>
        <w:tab w:val="left" w:pos="1418"/>
      </w:tabs>
      <w:ind w:left="1418"/>
      <w:jc w:val="left"/>
    </w:pPr>
  </w:style>
  <w:style w:type="paragraph" w:customStyle="1" w:styleId="ASFKListnormal4">
    <w:name w:val="_ASFK_List_normal_4"/>
    <w:basedOn w:val="ASFKListnormal3"/>
    <w:uiPriority w:val="99"/>
    <w:pPr>
      <w:tabs>
        <w:tab w:val="clear" w:pos="1418"/>
        <w:tab w:val="left" w:pos="1701"/>
      </w:tabs>
      <w:ind w:left="1701"/>
    </w:pPr>
  </w:style>
  <w:style w:type="paragraph" w:customStyle="1" w:styleId="ASFKListmark5">
    <w:name w:val="_ASFK_List_mark5"/>
    <w:uiPriority w:val="99"/>
    <w:pPr>
      <w:numPr>
        <w:numId w:val="71"/>
      </w:numPr>
    </w:pPr>
    <w:rPr>
      <w:rFonts w:ascii="Times New Roman" w:eastAsia="Times New Roman" w:hAnsi="Times New Roman"/>
      <w:sz w:val="24"/>
    </w:rPr>
  </w:style>
  <w:style w:type="paragraph" w:customStyle="1" w:styleId="ASFKListnormal">
    <w:name w:val="_ASFK_List_normal"/>
    <w:uiPriority w:val="99"/>
    <w:pPr>
      <w:tabs>
        <w:tab w:val="left" w:pos="567"/>
      </w:tabs>
      <w:spacing w:before="60" w:after="60"/>
      <w:ind w:left="567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ASFKTitulnamedoc">
    <w:name w:val="_ASFK_Titul_name_doc"/>
    <w:uiPriority w:val="99"/>
    <w:pPr>
      <w:spacing w:before="200" w:after="400"/>
      <w:contextualSpacing/>
      <w:jc w:val="center"/>
    </w:pPr>
    <w:rPr>
      <w:rFonts w:ascii="Times New Roman" w:eastAsia="Times New Roman" w:hAnsi="Times New Roman"/>
      <w:b/>
      <w:sz w:val="32"/>
      <w:szCs w:val="28"/>
    </w:rPr>
  </w:style>
  <w:style w:type="paragraph" w:customStyle="1" w:styleId="ASFKListnormal2">
    <w:name w:val="_ASFK_List_normal_2"/>
    <w:basedOn w:val="ASFKListnormal"/>
    <w:uiPriority w:val="99"/>
    <w:pPr>
      <w:tabs>
        <w:tab w:val="clear" w:pos="567"/>
        <w:tab w:val="left" w:pos="1134"/>
      </w:tabs>
      <w:ind w:left="1134"/>
      <w:jc w:val="left"/>
    </w:pPr>
  </w:style>
  <w:style w:type="paragraph" w:customStyle="1" w:styleId="ASFKListnormal5">
    <w:name w:val="_ASFK_List_normal_5"/>
    <w:basedOn w:val="ASFKListnormal4"/>
    <w:uiPriority w:val="99"/>
    <w:pPr>
      <w:tabs>
        <w:tab w:val="clear" w:pos="1701"/>
        <w:tab w:val="left" w:pos="1985"/>
      </w:tabs>
      <w:ind w:left="1985"/>
    </w:pPr>
  </w:style>
  <w:style w:type="paragraph" w:customStyle="1" w:styleId="ASFKAn">
    <w:name w:val="_ASFK_An"/>
    <w:basedOn w:val="a6"/>
    <w:uiPriority w:val="99"/>
    <w:pPr>
      <w:spacing w:after="240"/>
      <w:ind w:firstLine="567"/>
      <w:jc w:val="center"/>
    </w:pPr>
    <w:rPr>
      <w:b/>
      <w:sz w:val="32"/>
    </w:rPr>
  </w:style>
  <w:style w:type="paragraph" w:styleId="affffffc">
    <w:name w:val="No Spacing"/>
    <w:basedOn w:val="a6"/>
    <w:uiPriority w:val="99"/>
    <w:qFormat/>
    <w:pPr>
      <w:jc w:val="left"/>
    </w:pPr>
    <w:rPr>
      <w:rFonts w:ascii="Calibri" w:hAnsi="Calibri"/>
      <w:szCs w:val="32"/>
      <w:lang w:val="en-US" w:eastAsia="en-US"/>
    </w:rPr>
  </w:style>
  <w:style w:type="paragraph" w:styleId="affffffd">
    <w:name w:val="Intense Quote"/>
    <w:basedOn w:val="a6"/>
    <w:next w:val="a6"/>
    <w:link w:val="affffffe"/>
    <w:uiPriority w:val="99"/>
    <w:qFormat/>
    <w:pPr>
      <w:ind w:left="720" w:right="720"/>
      <w:jc w:val="left"/>
    </w:pPr>
    <w:rPr>
      <w:rFonts w:ascii="Calibri" w:hAnsi="Calibri"/>
      <w:b/>
      <w:i/>
      <w:sz w:val="22"/>
      <w:szCs w:val="22"/>
      <w:lang w:val="en-US" w:eastAsia="en-US"/>
    </w:rPr>
  </w:style>
  <w:style w:type="character" w:customStyle="1" w:styleId="affffffe">
    <w:name w:val="Выделенная цитата Знак"/>
    <w:link w:val="affffffd"/>
    <w:uiPriority w:val="99"/>
    <w:rPr>
      <w:rFonts w:eastAsia="Times New Roman"/>
      <w:b/>
      <w:i/>
      <w:sz w:val="22"/>
      <w:szCs w:val="22"/>
      <w:lang w:val="en-US" w:eastAsia="en-US"/>
    </w:rPr>
  </w:style>
  <w:style w:type="character" w:styleId="afffffff">
    <w:name w:val="Subtle Emphasis"/>
    <w:uiPriority w:val="99"/>
    <w:qFormat/>
    <w:rPr>
      <w:i/>
      <w:color w:val="5A5A5A"/>
    </w:rPr>
  </w:style>
  <w:style w:type="character" w:styleId="afffffff0">
    <w:name w:val="Intense Emphasis"/>
    <w:uiPriority w:val="99"/>
    <w:qFormat/>
    <w:rPr>
      <w:b/>
      <w:i/>
      <w:sz w:val="24"/>
      <w:u w:val="single"/>
    </w:rPr>
  </w:style>
  <w:style w:type="character" w:styleId="afffffff1">
    <w:name w:val="Subtle Reference"/>
    <w:uiPriority w:val="99"/>
    <w:qFormat/>
    <w:rPr>
      <w:sz w:val="24"/>
      <w:u w:val="single"/>
    </w:rPr>
  </w:style>
  <w:style w:type="character" w:styleId="afffffff2">
    <w:name w:val="Intense Reference"/>
    <w:uiPriority w:val="99"/>
    <w:qFormat/>
    <w:rPr>
      <w:b/>
      <w:sz w:val="24"/>
      <w:u w:val="single"/>
    </w:rPr>
  </w:style>
  <w:style w:type="character" w:styleId="afffffff3">
    <w:name w:val="Book Title"/>
    <w:uiPriority w:val="99"/>
    <w:qFormat/>
    <w:rPr>
      <w:rFonts w:ascii="Cambria" w:hAnsi="Cambria"/>
      <w:b/>
      <w:i/>
      <w:sz w:val="24"/>
    </w:rPr>
  </w:style>
  <w:style w:type="paragraph" w:customStyle="1" w:styleId="EBListmark4">
    <w:name w:val="_EB_List_mark4"/>
    <w:basedOn w:val="EBListmark3"/>
    <w:uiPriority w:val="99"/>
    <w:pPr>
      <w:numPr>
        <w:numId w:val="72"/>
      </w:numPr>
      <w:tabs>
        <w:tab w:val="num" w:pos="432"/>
        <w:tab w:val="num" w:pos="567"/>
        <w:tab w:val="left" w:pos="1701"/>
      </w:tabs>
      <w:ind w:left="1702" w:hanging="432"/>
    </w:pPr>
    <w:rPr>
      <w:szCs w:val="28"/>
      <w:lang w:val="ru-RU"/>
    </w:rPr>
  </w:style>
  <w:style w:type="paragraph" w:customStyle="1" w:styleId="ebtablenorm0">
    <w:name w:val="ebtablenorm"/>
    <w:basedOn w:val="a6"/>
    <w:uiPriority w:val="99"/>
    <w:pPr>
      <w:spacing w:before="100" w:beforeAutospacing="1" w:after="100" w:afterAutospacing="1"/>
      <w:jc w:val="left"/>
    </w:pPr>
    <w:rPr>
      <w:szCs w:val="24"/>
    </w:rPr>
  </w:style>
  <w:style w:type="paragraph" w:customStyle="1" w:styleId="EBListnormal">
    <w:name w:val="_EB_List_normal"/>
    <w:uiPriority w:val="99"/>
    <w:pPr>
      <w:tabs>
        <w:tab w:val="left" w:pos="284"/>
      </w:tabs>
      <w:spacing w:after="60"/>
      <w:ind w:left="1021"/>
      <w:contextualSpacing/>
      <w:jc w:val="both"/>
    </w:pPr>
    <w:rPr>
      <w:rFonts w:ascii="Times New Roman" w:eastAsia="Times New Roman" w:hAnsi="Times New Roman"/>
      <w:sz w:val="28"/>
    </w:rPr>
  </w:style>
  <w:style w:type="paragraph" w:customStyle="1" w:styleId="EBTitul0">
    <w:name w:val="_EB_Titul_0"/>
    <w:uiPriority w:val="99"/>
    <w:pPr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EBTitul1">
    <w:name w:val="_EB_Titul_1"/>
    <w:uiPriority w:val="99"/>
    <w:pPr>
      <w:spacing w:before="240" w:after="240"/>
      <w:contextualSpacing/>
      <w:jc w:val="center"/>
    </w:pPr>
    <w:rPr>
      <w:rFonts w:ascii="Times New Roman" w:eastAsia="Times New Roman" w:hAnsi="Times New Roman"/>
      <w:sz w:val="32"/>
      <w:szCs w:val="28"/>
    </w:rPr>
  </w:style>
  <w:style w:type="paragraph" w:customStyle="1" w:styleId="EBTitul2">
    <w:name w:val="_EB_Titul_2"/>
    <w:uiPriority w:val="99"/>
    <w:pPr>
      <w:jc w:val="center"/>
    </w:pPr>
    <w:rPr>
      <w:rFonts w:ascii="Times New Roman" w:eastAsia="Times New Roman" w:hAnsi="Times New Roman"/>
      <w:b/>
      <w:caps/>
      <w:sz w:val="32"/>
      <w:szCs w:val="28"/>
    </w:rPr>
  </w:style>
  <w:style w:type="character" w:customStyle="1" w:styleId="gt-baf-back">
    <w:name w:val="gt-baf-back"/>
  </w:style>
  <w:style w:type="character" w:customStyle="1" w:styleId="gt-baf-word-clickable">
    <w:name w:val="gt-baf-word-clickable"/>
  </w:style>
  <w:style w:type="paragraph" w:customStyle="1" w:styleId="GOSTTitulhead">
    <w:name w:val="_GOST_Titul_head"/>
    <w:basedOn w:val="a6"/>
    <w:pPr>
      <w:pBdr>
        <w:bottom w:val="single" w:sz="12" w:space="1" w:color="000000"/>
      </w:pBdr>
      <w:ind w:firstLine="567"/>
      <w:jc w:val="center"/>
    </w:pPr>
    <w:rPr>
      <w:rFonts w:ascii="Arial" w:hAnsi="Arial"/>
      <w:b/>
      <w:bCs/>
    </w:rPr>
  </w:style>
  <w:style w:type="character" w:customStyle="1" w:styleId="GOSTTablenorm0">
    <w:name w:val="_GOST_Table_norm Знак"/>
    <w:link w:val="GOSTTablenorm"/>
    <w:rPr>
      <w:rFonts w:ascii="Times New Roman" w:eastAsia="Times New Roman" w:hAnsi="Times New Roman"/>
      <w:sz w:val="22"/>
    </w:rPr>
  </w:style>
  <w:style w:type="paragraph" w:customStyle="1" w:styleId="GOSTTableListMark1">
    <w:name w:val="_GOST_Table_List_Mark_1"/>
    <w:link w:val="GOSTTableListMark10"/>
    <w:pPr>
      <w:tabs>
        <w:tab w:val="left" w:pos="284"/>
      </w:tabs>
      <w:ind w:left="283" w:right="57" w:hanging="170"/>
    </w:pPr>
    <w:rPr>
      <w:rFonts w:ascii="Times New Roman" w:eastAsia="Times New Roman" w:hAnsi="Times New Roman"/>
      <w:sz w:val="22"/>
    </w:rPr>
  </w:style>
  <w:style w:type="character" w:customStyle="1" w:styleId="GOSTTableListMark10">
    <w:name w:val="_GOST_Table_List_Mark_1 Знак"/>
    <w:link w:val="GOSTTableListMark1"/>
    <w:rPr>
      <w:rFonts w:ascii="Times New Roman" w:eastAsia="Times New Roman" w:hAnsi="Times New Roman"/>
      <w:sz w:val="22"/>
    </w:rPr>
  </w:style>
  <w:style w:type="paragraph" w:customStyle="1" w:styleId="OTRNameTable11">
    <w:name w:val="Стиль OTR_Name_Table_11"/>
    <w:basedOn w:val="a6"/>
    <w:qFormat/>
    <w:rsid w:val="00277568"/>
    <w:pPr>
      <w:widowControl w:val="0"/>
      <w:tabs>
        <w:tab w:val="num" w:pos="600"/>
      </w:tabs>
      <w:spacing w:before="60" w:after="60"/>
      <w:ind w:left="57" w:right="5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normativ.kontur.ru/document?moduleid=1&amp;documentid=222981" TargetMode="External"/><Relationship Id="rId18" Type="http://schemas.openxmlformats.org/officeDocument/2006/relationships/hyperlink" Target="http://domainname.domainzone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oskazna.ru/eb/domain/REF_UBPandNUBPR/formular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omainname.domainzone" TargetMode="External"/><Relationship Id="rId17" Type="http://schemas.openxmlformats.org/officeDocument/2006/relationships/hyperlink" Target="http://www.roskazna.ru/eb/domain/REF_UBPandNUBPR/formular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oskazna.ru/eb/ext" TargetMode="External"/><Relationship Id="rId20" Type="http://schemas.openxmlformats.org/officeDocument/2006/relationships/hyperlink" Target="http://www.roskazna.ru/eb/ex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w3.org/2001/XMLSchema-instance" TargetMode="External"/><Relationship Id="rId23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hyperlink" Target="http://www.w3.org/2001/XMLSchema-instance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normativ.kontur.ru/document?moduleid=1&amp;documentid=222981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F5567-BE91-401B-A2E4-9901DF856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1</Pages>
  <Words>31429</Words>
  <Characters>179146</Characters>
  <Application>Microsoft Office Word</Application>
  <DocSecurity>0</DocSecurity>
  <Lines>1492</Lines>
  <Paragraphs>420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Глоба Татьяна Анатольевна</dc:creator>
  <cp:keywords/>
  <dc:description/>
  <cp:lastModifiedBy>Наталия Коршунова</cp:lastModifiedBy>
  <cp:revision>42</cp:revision>
  <dcterms:created xsi:type="dcterms:W3CDTF">2019-11-01T05:54:00Z</dcterms:created>
  <dcterms:modified xsi:type="dcterms:W3CDTF">2025-12-24T17:15:00Z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1502301379</vt:i4>
  </property>
  <property fmtid="{D5CDD505-2E9C-101B-9397-08002B2CF9AE}" pid="3" name="_NewReviewCycle">
    <vt:lpwstr/>
  </property>
  <property fmtid="{D5CDD505-2E9C-101B-9397-08002B2CF9AE}" pid="4" name="_ReviewingToolsShownOnce">
    <vt:lpwstr/>
  </property>
  <property fmtid="{D5CDD505-2E9C-101B-9397-08002B2CF9AE}" pid="5" name="DocCode">
    <vt:lpwstr>54819512.09.01,00(02,00).ТФ.016-37.00 1(2,5)</vt:lpwstr>
  </property>
</Properties>
</file>